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4718324ab6282e2c5a839f65c77953765a8e1a"/>
    <w:p>
      <w:pPr>
        <w:pStyle w:val="Heading1"/>
      </w:pPr>
      <w:r>
        <w:t xml:space="preserve">The Critical Role of the Ophthalmologist in Modern Healthcare Delivery within Nigeria Abuja</w:t>
      </w:r>
    </w:p>
    <w:p>
      <w:pPr>
        <w:pStyle w:val="FirstParagraph"/>
      </w:pPr>
      <w:r>
        <w:t xml:space="preserve">A Comprehensive Research Paper on Eye Health, Specialized Care, and Public Policy</w:t>
      </w:r>
      <w:r>
        <w:br/>
      </w:r>
      <w:r>
        <w:br/>
      </w:r>
      <w:r>
        <w:t xml:space="preserve">Date: October 2023</w:t>
      </w:r>
      <w:r>
        <w:br/>
      </w:r>
      <w:r>
        <w:t xml:space="preserve">Region Focus: Nigeria Abuja Metropolitan Area</w:t>
      </w:r>
    </w:p>
    <w:bookmarkStart w:id="20" w:name="abstract"/>
    <w:p>
      <w:pPr>
        <w:pStyle w:val="Heading2"/>
      </w:pPr>
      <w:r>
        <w:t xml:space="preserve">Abstract</w:t>
      </w:r>
    </w:p>
    <w:p>
      <w:pPr>
        <w:pStyle w:val="FirstParagraph"/>
      </w:pPr>
      <w:r>
        <w:t xml:space="preserve">This research paper explores the indispensable role of the ophthalmologist in the healthcare landscape of Nigeria Abuja. As a rapidly urbanizing capital city, Abuja faces unique challenges regarding non-communicable diseases, including ocular morbidity. This document analyzes the epidemiological shift toward vision-threatening conditions such as cataracts, glaucoma, and diabetic retinopathy within the Federal Capital Territory. Furthermore, it examines the current infrastructure for eye care in Nigeria Abuja, highlighting gaps in specialist availability and advocating for enhanced training programs and policy frameworks to ensure equitable access to sight-saving services.</w:t>
      </w:r>
    </w:p>
    <w:bookmarkEnd w:id="20"/>
    <w:bookmarkStart w:id="21" w:name="introduction"/>
    <w:p>
      <w:pPr>
        <w:pStyle w:val="Heading2"/>
      </w:pPr>
      <w:r>
        <w:t xml:space="preserve">Introduction</w:t>
      </w:r>
    </w:p>
    <w:p>
      <w:pPr>
        <w:pStyle w:val="FirstParagraph"/>
      </w:pPr>
      <w:r>
        <w:t xml:space="preserve">Vision is a fundamental sense that dictates the quality of life, economic productivity, and social integration of individuals. Globally, an estimated 2.2 billion people have near or distance vision impairment that could have been prevented or has yet to be addressed. In the context of West Africa, these figures are often exacerbated by limited access to specialized medical care. Nigeria Abuja stands as a critical hub for healthcare delivery in the nation’s capital, hosting both federal tertiary institutions and private specialized centers.</w:t>
      </w:r>
    </w:p>
    <w:p>
      <w:pPr>
        <w:pStyle w:val="BodyText"/>
      </w:pPr>
      <w:r>
        <w:t xml:space="preserve">The term "ophthalmologist" refers specifically to a medical doctor who specializes in eye and vision care, capable of performing surgery and prescribing corrective lenses. In Nigeria Abuja, the distinction between ophthalmologists and optometrists is crucial for public understanding. While both contribute significantly to eye health, the ophthalmologist remains the primary provider for surgical interventions and management of complex systemic ocular diseases. This paper argues that strengthening the cadre of qualified ophthalmologists in Nigeria Abuja is not merely a medical imperative but a developmental necessity.</w:t>
      </w:r>
    </w:p>
    <w:bookmarkEnd w:id="21"/>
    <w:bookmarkStart w:id="22" w:name="X65d767cddd2f9be702e5764560fe0d48458ff89"/>
    <w:p>
      <w:pPr>
        <w:pStyle w:val="Heading2"/>
      </w:pPr>
      <w:r>
        <w:t xml:space="preserve">Epidemiological Landscape in Nigeria Abuja</w:t>
      </w:r>
    </w:p>
    <w:p>
      <w:pPr>
        <w:pStyle w:val="FirstParagraph"/>
      </w:pPr>
      <w:r>
        <w:t xml:space="preserve">The burden of eye disease in Nigeria Abuja is dual-natured. On one hand, infectious diseases such as trachoma and onchocerciasis (river blindness) have historically plagued rural regions. While prevalence has decreased due to mass drug administration campaigns led by the World Health Organization and the Nigerian Ministry of Health, residual cases still require surgical attention from an ophthalmologist for complications like corneal scarring.</w:t>
      </w:r>
    </w:p>
    <w:p>
      <w:pPr>
        <w:pStyle w:val="BodyText"/>
      </w:pPr>
      <w:r>
        <w:t xml:space="preserve">On the other hand, Nigeria Abuja is experiencing a rapid demographic and epidemiological transition toward non-communicable diseases. The capital city has a high concentration of elderly residents and individuals with lifestyle-related conditions. Consequently, there is a surge in age-related cataracts, glaucoma, and diabetic retinopathy. Cataracts remain the leading cause of blindness in Nigeria Abuja, accounting for a significant proportion of outpatient visits at institutions like the National Eye Centre (NEC) Abuja. Glaucoma, often termed the "silent thief of sight," presents a particular challenge because it is asymptomatic until irreversible damage occurs, necessitating regular screening by an ophthalmologist to detect intraocular pressure spikes early.</w:t>
      </w:r>
    </w:p>
    <w:bookmarkEnd w:id="22"/>
    <w:bookmarkStart w:id="23" w:name="Xd8ee716de41a3ee60fdce135f0978ac241e1648"/>
    <w:p>
      <w:pPr>
        <w:pStyle w:val="Heading2"/>
      </w:pPr>
      <w:r>
        <w:t xml:space="preserve">The Role of the Ophthalmologist in Diabetic Care</w:t>
      </w:r>
    </w:p>
    <w:p>
      <w:pPr>
        <w:pStyle w:val="FirstParagraph"/>
      </w:pPr>
      <w:r>
        <w:t xml:space="preserve">Nigeria Abuja has seen a rise in lifestyle-induced diabetes. Diabetic retinopathy is a serious complication of diabetes that affects the blood vessels of the light-sensitive tissue at the back of the eye. It is one of the leading causes of blindness among adults with diabetes. In this context, ophthalmologists play a pivotal role not just as eye specialists, but as critical members of multidisciplinary diabetes care teams in Nigeria Abuja.</w:t>
      </w:r>
    </w:p>
    <w:p>
      <w:pPr>
        <w:pStyle w:val="BodyText"/>
      </w:pPr>
      <w:r>
        <w:t xml:space="preserve">The management requires advanced diagnostic tools such as Optical Coherence Tomography (OCT) and wide-field fluorescein angiography, which are increasingly available in private and tertiary centers in the Federal Capital Territory. The ophthalmologist determines the timing for laser photocoagulation or intravitreal injections to prevent vision loss. Without timely intervention by an ophthalmologist, the rate of blindness among diabetic patients in Nigeria Abuja would skyrocket, imposing a heavier burden on social welfare systems.</w:t>
      </w:r>
    </w:p>
    <w:bookmarkEnd w:id="23"/>
    <w:bookmarkStart w:id="24" w:name="X3ff5559a0df3c79169e34e182045a2aec3620dd"/>
    <w:p>
      <w:pPr>
        <w:pStyle w:val="Heading2"/>
      </w:pPr>
      <w:r>
        <w:t xml:space="preserve">Infrastructure and Accessibility Challenges</w:t>
      </w:r>
    </w:p>
    <w:p>
      <w:pPr>
        <w:pStyle w:val="FirstParagraph"/>
      </w:pPr>
      <w:r>
        <w:t xml:space="preserve">Despite the presence of prestigious institutions such as the National Eye Centre in Nyanya (Abuja), there remains an uneven distribution of ophthalmologists across Nigeria Abuja. The majority of specialists are concentrated in central areas, leaving peripheral communities underserved. Furthermore, the cost of care in private facilities often excludes low-income earners. This economic disparity creates a two-tier system where quality eye care is accessible only to those who can afford it.</w:t>
      </w:r>
    </w:p>
    <w:p>
      <w:pPr>
        <w:pStyle w:val="BodyText"/>
      </w:pPr>
      <w:r>
        <w:t xml:space="preserve">Training pipelines also face challenges. While Nigeria has established ophthalmology residency programs, the retention of specialists within the public sector in Nigeria Abuja is sometimes hampered by better remuneration packages in private practice or opportunities abroad (brain drain). To sustain the healthcare infrastructure, there must be strategic incentives to keep ophthalmologists working within public institutions that serve the broader population.</w:t>
      </w:r>
    </w:p>
    <w:bookmarkEnd w:id="24"/>
    <w:bookmarkStart w:id="25" w:name="X2479dfc91645246f6226789d79765d8a9032a50"/>
    <w:p>
      <w:pPr>
        <w:pStyle w:val="Heading2"/>
      </w:pPr>
      <w:r>
        <w:t xml:space="preserve">Policy Recommendations and Future Directions</w:t>
      </w:r>
    </w:p>
    <w:p>
      <w:pPr>
        <w:pStyle w:val="FirstParagraph"/>
      </w:pPr>
      <w:r>
        <w:t xml:space="preserve">To address these challenges, several actionable strategies are proposed for stakeholders in Nigeria Abuja. First, there is a need for increased government funding toward the Federal Capital Territory administration’s health budget to subsidize cataract and glaucoma surgeries for indigent patients. Second, continuous professional development workshops should be organized regularly to keep ophthalmologists updated on new surgical techniques and diagnostic technologies.</w:t>
      </w:r>
    </w:p>
    <w:p>
      <w:pPr>
        <w:pStyle w:val="BodyText"/>
      </w:pPr>
      <w:r>
        <w:t xml:space="preserve">Additionally, public awareness campaigns led by medical associations in Nigeria Abuja are essential. Educating the populace on the signs of eye emergencies and the importance of regular check-ups can reduce late presentations. Finally, integrating eye health into primary healthcare systems is vital. By training general practitioners in Nigeria Abuja to recognize red flags and refer patients promptly to an ophthalmologist, we can create a more efficient referral pathway that saves sight.</w:t>
      </w:r>
    </w:p>
    <w:bookmarkEnd w:id="25"/>
    <w:bookmarkStart w:id="26" w:name="conclusion"/>
    <w:p>
      <w:pPr>
        <w:pStyle w:val="Heading2"/>
      </w:pPr>
      <w:r>
        <w:t xml:space="preserve">Conclusion</w:t>
      </w:r>
    </w:p>
    <w:p>
      <w:pPr>
        <w:pStyle w:val="FirstParagraph"/>
      </w:pPr>
      <w:r>
        <w:t xml:space="preserve">In conclusion, the ophthalmologist serves as a guardian of sight and productivity within Nigeria Abuja. As the city continues to grow economically and demographically, the prevalence of complex eye diseases will inevitably rise. The healthcare system must adapt by ensuring an adequate supply of skilled ophthalmologists, affordable access to advanced surgical care, and robust preventive strategies. Investing in ocular health in Nigeria Abuja is an investment in human capital that yields long-term social and economic dividends for the entire nation.</w:t>
      </w:r>
    </w:p>
    <w:bookmarkEnd w:id="26"/>
    <w:bookmarkStart w:id="27" w:name="references"/>
    <w:p>
      <w:pPr>
        <w:pStyle w:val="Heading2"/>
      </w:pPr>
      <w:r>
        <w:t xml:space="preserve">References</w:t>
      </w:r>
    </w:p>
    <w:p>
      <w:pPr>
        <w:pStyle w:val="FirstParagraph"/>
      </w:pPr>
      <w:r>
        <w:rPr>
          <w:iCs/>
          <w:i/>
        </w:rPr>
        <w:t xml:space="preserve">Note: The following references are representative of standard literature used in this field.</w:t>
      </w:r>
    </w:p>
    <w:p>
      <w:pPr>
        <w:numPr>
          <w:ilvl w:val="0"/>
          <w:numId w:val="1001"/>
        </w:numPr>
        <w:pStyle w:val="Compact"/>
      </w:pPr>
      <w:r>
        <w:t xml:space="preserve">National Eye Centre Abuja Annual Reports (Various Years).</w:t>
      </w:r>
    </w:p>
    <w:p>
      <w:pPr>
        <w:numPr>
          <w:ilvl w:val="0"/>
          <w:numId w:val="1001"/>
        </w:numPr>
        <w:pStyle w:val="Compact"/>
      </w:pPr>
      <w:r>
        <w:t xml:space="preserve">World Health Organization. (2019). World Report on Vision. Geneva: WHO.</w:t>
      </w:r>
    </w:p>
    <w:p>
      <w:pPr>
        <w:numPr>
          <w:ilvl w:val="0"/>
          <w:numId w:val="1001"/>
        </w:numPr>
        <w:pStyle w:val="Compact"/>
      </w:pPr>
      <w:r>
        <w:t xml:space="preserve">Federal Ministry of Health, Nigeria. (2021). National Guidelines for the Management of Common Ocular Diseases in Primary Care Settings.</w:t>
      </w:r>
    </w:p>
    <w:p>
      <w:pPr>
        <w:numPr>
          <w:ilvl w:val="0"/>
          <w:numId w:val="1001"/>
        </w:numPr>
        <w:pStyle w:val="Compact"/>
      </w:pPr>
      <w:r>
        <w:t xml:space="preserve">African Journal of Ophthalmology. Recent studies on Diabetic Retinopathy prevalence in Urban Nigerian Populations.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2026-07-29T17:36:29Z</dcterms:created>
  <dcterms:modified xsi:type="dcterms:W3CDTF">2026-07-29T17:36:29Z</dcterms:modified>
</cp:coreProperties>
</file>

<file path=docProps/custom.xml><?xml version="1.0" encoding="utf-8"?>
<Properties xmlns="http://schemas.openxmlformats.org/officeDocument/2006/custom-properties" xmlns:vt="http://schemas.openxmlformats.org/officeDocument/2006/docPropsVTypes"/>
</file>