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8cfce68caa6aa8e9e8039f1783676a5485b37d0"/>
    <w:p>
      <w:pPr>
        <w:pStyle w:val="Heading1"/>
      </w:pPr>
      <w:r>
        <w:t xml:space="preserve">The Evolving Landscape of Ophthalmic Care in Singapore Singapore</w:t>
      </w:r>
    </w:p>
    <w:p>
      <w:pPr>
        <w:pStyle w:val="FirstParagraph"/>
      </w:pPr>
      <w:r>
        <w:rPr>
          <w:bCs/>
          <w:b/>
        </w:rPr>
        <w:t xml:space="preserve">Abstract:</w:t>
      </w:r>
    </w:p>
    <w:p>
      <w:pPr>
        <w:pStyle w:val="BodyText"/>
      </w:pPr>
      <w:r>
        <w:t xml:space="preserve">This research paper examines the critical role of the ophthalmologist within the healthcare infrastructure of Singapore Singapore. As a global hub for medical excellence, this nation faces unique demographic and epidemiological challenges, particularly regarding age-related eye diseases. This document explores the specialized training required to become an ophthalmologist in this region, analyzes the prevalence of conditions such as diabetic retinopathy and glaucoma among the local population, and evaluates how technological advancements are reshaping patient care.</w:t>
      </w:r>
    </w:p>
    <w:bookmarkStart w:id="20" w:name="introduction"/>
    <w:p>
      <w:pPr>
        <w:pStyle w:val="Heading2"/>
      </w:pPr>
      <w:r>
        <w:t xml:space="preserve">Introduction</w:t>
      </w:r>
    </w:p>
    <w:p>
      <w:pPr>
        <w:pStyle w:val="FirstParagraph"/>
      </w:pPr>
      <w:r>
        <w:t xml:space="preserve">The intersection of advanced medical science and public health policy is nowhere more evident than in Singapore Singapore. For decades, this city-state has established itself as a premier destination for international healthcare, driven by rigorous standards and state-of-the-art facilities. At the forefront of this system are the ophthalmologist specialists who diagnose, treat, and manage disorders of the eye and visual system. Understanding the function of an ophthalmologist in Singapore Singapore requires a holistic view that encompasses clinical practice, academic research, and public health initiatives.</w:t>
      </w:r>
    </w:p>
    <w:p>
      <w:pPr>
        <w:pStyle w:val="BodyText"/>
      </w:pPr>
      <w:r>
        <w:t xml:space="preserve">In recent years, demographic shifts have placed unprecedented pressure on eye care services. An aging population in Singapore Singapore has led to a surge in demand for specialized care for conditions like age-related macular degeneration (AMD), cataracts, and glaucoma. Consequently, the scope of an ophthalmologist has expanded beyond surgical intervention to include comprehensive chronic disease management and preventive screening.</w:t>
      </w:r>
    </w:p>
    <w:bookmarkEnd w:id="20"/>
    <w:bookmarkStart w:id="21" w:name="training-and-professional-pathways"/>
    <w:p>
      <w:pPr>
        <w:pStyle w:val="Heading2"/>
      </w:pPr>
      <w:r>
        <w:t xml:space="preserve">Training and Professional Pathways</w:t>
      </w:r>
    </w:p>
    <w:p>
      <w:pPr>
        <w:pStyle w:val="FirstParagraph"/>
      </w:pPr>
      <w:r>
        <w:t xml:space="preserve">Becoming a qualified ophthalmologist in this region is a rigorous process that reflects the high standards maintained by institutions in Singapore Singapore. Medical graduates must first complete their internship before entering specialized residency training programs, typically lasting five years. These programs are accredited by both local bodies such as the Academy of Medicine Singapore and international equivalents.</w:t>
      </w:r>
    </w:p>
    <w:p>
      <w:pPr>
        <w:pStyle w:val="BodyText"/>
      </w:pPr>
      <w:r>
        <w:t xml:space="preserve">Unlike general optometrists who primarily focus on vision correction, an ophthalmologist is a medical doctor trained to perform surgery and manage complex pathological conditions. In Singapore Singapore, many ophthalmologists undergo further subspecialization. Common subspecialties include vitreoretinal surgery for retinal detachments and diabetic complications, cornea and external disease specialists for transplants and infections, pediatric ophthalmology for congenital defects, and oculoplastics for reconstructive surgery of the eyelids.</w:t>
      </w:r>
    </w:p>
    <w:p>
      <w:pPr>
        <w:pStyle w:val="BodyText"/>
      </w:pPr>
      <w:r>
        <w:t xml:space="preserve">The academic environment in Singapore Singapore fosters continuous learning. Ophthalmologists are often affiliated with leading medical centers such as the National University Hospital (NUH), Singapore General Hospital (SGH), and Ng Teng Fong General Hospital. These institutions provide access to cutting-edge technology, ensuring that practitioners remain at the forefront of global innovation.</w:t>
      </w:r>
    </w:p>
    <w:bookmarkEnd w:id="21"/>
    <w:bookmarkStart w:id="22" w:name="Xdbcb11d805cfadd62dd73b59e08c4e59521ae60"/>
    <w:p>
      <w:pPr>
        <w:pStyle w:val="Heading2"/>
      </w:pPr>
      <w:r>
        <w:t xml:space="preserve">Epidemiological Context: The Burden of Eye Disease</w:t>
      </w:r>
    </w:p>
    <w:p>
      <w:pPr>
        <w:pStyle w:val="FirstParagraph"/>
      </w:pPr>
      <w:r>
        <w:t xml:space="preserve">A significant portion of an ophthalmologist’s workload in Singapore Singapore is dictated by local epidemiology. The nation boasts one of the fastest-aging populations in Asia, which directly correlates with a higher incidence of degenerative eye diseases. Diabetes mellitus is particularly prevalent among the local demographic, making diabetic retinopathy a major public health concern.</w:t>
      </w:r>
    </w:p>
    <w:p>
      <w:pPr>
        <w:pStyle w:val="BodyText"/>
      </w:pPr>
      <w:r>
        <w:t xml:space="preserve">Research conducted within institutions in Singapore Singapore indicates that early detection is vital for preventing vision loss from diabetes. Therefore, routine screenings are heavily emphasized in primary care settings. An ophthalmologist plays a pivotal role not just in treating advanced cases but also in collaborating with general practitioners to monitor patients at risk. This multidisciplinary approach ensures that interventions occur before irreversible damage takes place.</w:t>
      </w:r>
    </w:p>
    <w:p>
      <w:pPr>
        <w:pStyle w:val="BodyText"/>
      </w:pPr>
      <w:r>
        <w:t xml:space="preserve">Furthermore, glaucoma remains a leading cause of irreversible blindness globally and locally. The silent nature of this disease means many individuals remain undiagnosed until significant vision loss has occurred. In Singapore Singapore, awareness campaigns led by local ophthalmology societies have helped improve screening rates, though challenges in reaching underserved populations persist.</w:t>
      </w:r>
    </w:p>
    <w:bookmarkEnd w:id="22"/>
    <w:bookmarkStart w:id="23" w:name="technological-integration-and-innovation"/>
    <w:p>
      <w:pPr>
        <w:pStyle w:val="Heading2"/>
      </w:pPr>
      <w:r>
        <w:t xml:space="preserve">Technological Integration and Innovation</w:t>
      </w:r>
    </w:p>
    <w:p>
      <w:pPr>
        <w:pStyle w:val="FirstParagraph"/>
      </w:pPr>
      <w:r>
        <w:t xml:space="preserve">The integration of technology into ophthalmic practice is perhaps the most dynamic aspect of modern care in this region. An ophthalmologist today relies heavily on advanced diagnostic tools such as Optical Coherence Tomography (OCT), fundus photography, and automated perimetry. These technologies allow for precise imaging of the retina and optic nerve, facilitating earlier diagnosis and more personalized treatment plans.</w:t>
      </w:r>
    </w:p>
    <w:p>
      <w:pPr>
        <w:pStyle w:val="BodyText"/>
      </w:pPr>
      <w:r>
        <w:t xml:space="preserve">In Singapore Singapore, there is a strong push towards digital health solutions. Tele-ophthalmology has emerged as a viable tool for remote monitoring, particularly useful in connecting patients in outlying areas with specialists based in major hubs. Artificial intelligence (AI) algorithms are also being deployed to assist ophthalmologists in analyzing retinal scans for signs of diabetic retinopathy and AMD. These AI tools do not replace the human judgment of an ophthalmologist but serve as powerful adjuncts to improve efficiency and accuracy.</w:t>
      </w:r>
    </w:p>
    <w:p>
      <w:pPr>
        <w:pStyle w:val="BodyText"/>
      </w:pPr>
      <w:r>
        <w:t xml:space="preserve">Surgical techniques have also evolved significantly. Micro-incisional cataract surgery is now standard, offering faster recovery times and reduced complication rates. Robotic assistance in delicate procedures is being explored in research centers across Singapore Singapore, promising even greater precision in the future.</w:t>
      </w:r>
    </w:p>
    <w:bookmarkEnd w:id="23"/>
    <w:bookmarkStart w:id="24" w:name="X4f8a9603091382df206e8c329d0f19c9d0659ad"/>
    <w:p>
      <w:pPr>
        <w:pStyle w:val="Heading2"/>
      </w:pPr>
      <w:r>
        <w:t xml:space="preserve">Economic Implications and Healthcare Policy</w:t>
      </w:r>
    </w:p>
    <w:p>
      <w:pPr>
        <w:pStyle w:val="FirstParagraph"/>
      </w:pPr>
      <w:r>
        <w:t xml:space="preserve">The healthcare system in Singapore Singapore operates on a mixed model of public and private providers. An ophthalmologist may practice within the public sector, where costs are subsidized by the government to ensure affordability for all citizens, or in the private sector, offering premium services with shorter waiting times. Government policies play a crucial role in determining how much an ophthalmologist charges and what procedures are covered under insurance schemes like MediShield Life.</w:t>
      </w:r>
    </w:p>
    <w:p>
      <w:pPr>
        <w:pStyle w:val="BodyText"/>
      </w:pPr>
      <w:r>
        <w:t xml:space="preserve">Recent policy adjustments aim to shift the focus from acute care to preventive health. This aligns with the broader national goal of promoting healthy aging. By empowering an ophthalmologist to engage in early intervention strategies, the healthcare system can reduce long-term costs associated with blindness and severe visual impairment.</w:t>
      </w:r>
    </w:p>
    <w:bookmarkEnd w:id="24"/>
    <w:bookmarkStart w:id="25" w:name="conclusion"/>
    <w:p>
      <w:pPr>
        <w:pStyle w:val="Heading2"/>
      </w:pPr>
      <w:r>
        <w:t xml:space="preserve">Conclusion</w:t>
      </w:r>
    </w:p>
    <w:p>
      <w:pPr>
        <w:pStyle w:val="FirstParagraph"/>
      </w:pPr>
      <w:r>
        <w:t xml:space="preserve">In conclusion, the role of an ophthalmologist in Singapore Singapore is multifaceted and indispensable. From managing complex surgical cases to leading public health initiatives on diabetes-related eye disease, these specialists are central to maintaining the visual health of the population. The high standards of education and continuous professional development in this region ensure that patients receive world-class care.</w:t>
      </w:r>
    </w:p>
    <w:p>
      <w:pPr>
        <w:pStyle w:val="BodyText"/>
      </w:pPr>
      <w:r>
        <w:t xml:space="preserve">As technology advances and demographic trends shift towards an older society, the demands on an ophthalmologist will only grow. Singapore Singapore is uniquely positioned to lead by example, integrating innovation with equitable access to care. Future research must continue to explore how best to support these professionals in their mission to preserve vision and improve quality of life for all residents.</w:t>
      </w:r>
    </w:p>
    <w:bookmarkEnd w:id="25"/>
    <w:bookmarkStart w:id="26" w:name="references"/>
    <w:p>
      <w:pPr>
        <w:pStyle w:val="Heading2"/>
      </w:pPr>
      <w:r>
        <w:t xml:space="preserve">References</w:t>
      </w:r>
    </w:p>
    <w:p>
      <w:pPr>
        <w:pStyle w:val="FirstParagraph"/>
      </w:pPr>
      <w:r>
        <w:rPr>
          <w:iCs/>
          <w:i/>
        </w:rPr>
        <w:t xml:space="preserve">(Note: References are illustrative of the format required for this document type.)</w:t>
      </w:r>
    </w:p>
    <w:p>
      <w:pPr>
        <w:pStyle w:val="BodyText"/>
      </w:pPr>
      <w:r>
        <w:t xml:space="preserve">- Academy of Medicine Singapore. (2023).</w:t>
      </w:r>
      <w:r>
        <w:t xml:space="preserve"> </w:t>
      </w:r>
      <w:r>
        <w:rPr>
          <w:bCs/>
          <w:b/>
        </w:rPr>
        <w:t xml:space="preserve">Ophthalmology Specialty Training Standards in Singapore Singapore.</w:t>
      </w:r>
    </w:p>
    <w:p>
      <w:pPr>
        <w:pStyle w:val="BodyText"/>
      </w:pPr>
      <w:r>
        <w:t xml:space="preserve">- Tan, D. T., &amp; Lavin, M. J. (2021).</w:t>
      </w:r>
      <w:r>
        <w:t xml:space="preserve"> </w:t>
      </w:r>
      <w:r>
        <w:rPr>
          <w:bCs/>
          <w:b/>
        </w:rPr>
        <w:t xml:space="preserve">Cataract Surgery Outcomes in the Asian Population.</w:t>
      </w:r>
      <w:r>
        <w:t xml:space="preserve"> </w:t>
      </w:r>
      <w:r>
        <w:t xml:space="preserve">Journal of Ophthalmic Research.</w:t>
      </w:r>
    </w:p>
    <w:p>
      <w:pPr>
        <w:pStyle w:val="BodyText"/>
      </w:pPr>
      <w:r>
        <w:t xml:space="preserve">- Ministry of Health Singapore. (2024).</w:t>
      </w:r>
      <w:r>
        <w:t xml:space="preserve"> </w:t>
      </w:r>
      <w:r>
        <w:rPr>
          <w:bCs/>
          <w:b/>
        </w:rPr>
        <w:t xml:space="preserve">National Healthcare Survey: Eye Care Accessibility and Utilization.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2026-07-29T22:32:59Z</dcterms:created>
  <dcterms:modified xsi:type="dcterms:W3CDTF">2026-07-29T22:32:59Z</dcterms:modified>
</cp:coreProperties>
</file>

<file path=docProps/custom.xml><?xml version="1.0" encoding="utf-8"?>
<Properties xmlns="http://schemas.openxmlformats.org/officeDocument/2006/custom-properties" xmlns:vt="http://schemas.openxmlformats.org/officeDocument/2006/docPropsVTypes"/>
</file>