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195944ca5e6ed8940223527baa41142dbbe86f6"/>
    <w:p>
      <w:pPr>
        <w:pStyle w:val="Heading1"/>
      </w:pPr>
      <w:r>
        <w:t xml:space="preserve">The Role and Impact of the Ophthalmologist in South Africa Cape Town</w:t>
      </w:r>
    </w:p>
    <w:p>
      <w:pPr>
        <w:pStyle w:val="FirstParagraph"/>
      </w:pPr>
      <w:r>
        <w:rPr>
          <w:iCs/>
          <w:i/>
          <w:bCs/>
          <w:b/>
        </w:rPr>
        <w:t xml:space="preserve">Abstract:</w:t>
      </w:r>
      <w:r>
        <w:br/>
      </w:r>
      <w:r>
        <w:t xml:space="preserve">This research paper examines the critical role of the ophthalmologist within the unique socio-economic and geographical context of South Africa, with a specific focus on Cape Town. It analyzes the dual healthcare system, demographic challenges such as aging populations and infectious diseases like HIV/AIDS, and the impact of high UV exposure on ocular health. The document highlights current disparities in access to care between public and private sectors in Cape Town and proposes strategic recommendations for improving ophthalmic services across all demographics.</w:t>
      </w:r>
    </w:p>
    <w:bookmarkStart w:id="20" w:name="introduction"/>
    <w:p>
      <w:pPr>
        <w:pStyle w:val="Heading2"/>
      </w:pPr>
      <w:r>
        <w:t xml:space="preserve">1. Introduction</w:t>
      </w:r>
    </w:p>
    <w:p>
      <w:pPr>
        <w:pStyle w:val="FirstParagraph"/>
      </w:pPr>
      <w:r>
        <w:t xml:space="preserve">In the global landscape of healthcare, vision loss remains a leading cause of disability, affecting millions of individuals worldwide. Within this context, South Africa stands as a nation characterized by stark contrasts in healthcare delivery and epidemiological profiles. Cape Town, the legislative capital and a major economic hub located on the southwestern coast of South Africa, presents a unique case study for understanding the complexities faced by medical specialists today. The ophthalmologist plays an indispensable role in this ecosystem, serving not merely as a technician for eye surgery but as a crucial public health practitioner.</w:t>
      </w:r>
    </w:p>
    <w:p>
      <w:pPr>
        <w:pStyle w:val="BodyText"/>
      </w:pPr>
      <w:r>
        <w:t xml:space="preserve">The purpose of this paper is to explore the multifaceted duties, challenges, and opportunities facing the ophthalmologist practicing in South Africa Cape Town. By examining the intersection of clinical practice with socio-economic realities, we can better understand how specialized eye care contributes to overall human capital development in this vibrant yet stratified city.</w:t>
      </w:r>
    </w:p>
    <w:bookmarkEnd w:id="20"/>
    <w:bookmarkStart w:id="21" w:name="Xd3645b765c999e2fce8c9ccab38a729d17a1f25"/>
    <w:p>
      <w:pPr>
        <w:pStyle w:val="Heading2"/>
      </w:pPr>
      <w:r>
        <w:t xml:space="preserve">2. The Epidemiological Landscape of Vision Care</w:t>
      </w:r>
    </w:p>
    <w:p>
      <w:pPr>
        <w:pStyle w:val="FirstParagraph"/>
      </w:pPr>
      <w:r>
        <w:t xml:space="preserve">To understand the demand for ophthalmologists in Cape Town, one must first analyze the specific health burdens prevalent in the region. South Africa faces a "double burden" of disease: non-communicable diseases (NCDs) and infectious diseases coexist within the same population. For an ophthalmologist, this translates to a diverse caseload ranging from age-related macular degeneration and glaucoma to diabetic retinopathy.</w:t>
      </w:r>
    </w:p>
    <w:p>
      <w:pPr>
        <w:pStyle w:val="BodyText"/>
      </w:pPr>
      <w:r>
        <w:t xml:space="preserve">A significant factor specific to Cape Town is its geographical location. As a city situated in one of the sunniest regions of the Southern Hemisphere, residents are exposed to high levels of ultraviolet (UV) radiation throughout the year. This environmental factor contributes disproportionately to conditions such as pterygium, cataracts, and photokeratitis. The ophthalmologist in Cape Town must be particularly vigilant regarding UV-induced pathologies and must play an active role in public education campaigns advocating for eye protection.</w:t>
      </w:r>
    </w:p>
    <w:p>
      <w:pPr>
        <w:pStyle w:val="BodyText"/>
      </w:pPr>
      <w:r>
        <w:t xml:space="preserve">Furthermore, the HIV/AIDS epidemic has profoundly shaped the healthcare landscape of South Africa. Although access to antiretroviral therapy (ART) has improved significantly over the last two decades, opportunistic ocular infections remain a concern for immunocompromised patients. Ophthalmologists in Cape Town are often on the front lines of detecting and managing these conditions, requiring a multidisciplinary approach involving infectious disease specialists.</w:t>
      </w:r>
    </w:p>
    <w:bookmarkEnd w:id="21"/>
    <w:bookmarkStart w:id="22" w:name="X7e44930aec14191601d91a2bbdd9d07fd2421fd"/>
    <w:p>
      <w:pPr>
        <w:pStyle w:val="Heading2"/>
      </w:pPr>
      <w:r>
        <w:t xml:space="preserve">3. The Dual Healthcare System and Accessibility</w:t>
      </w:r>
    </w:p>
    <w:p>
      <w:pPr>
        <w:pStyle w:val="FirstParagraph"/>
      </w:pPr>
      <w:r>
        <w:t xml:space="preserve">A defining characteristic of healthcare in South Africa is its dichotomy between a well-funded private sector and an under-resourced public sector. This divide is acutely visible in Cape Town, where affluent suburbs like Constantia or Camps Bay sit in close proximity to informal settlements such as Khayelitsha.</w:t>
      </w:r>
    </w:p>
    <w:p>
      <w:pPr>
        <w:pStyle w:val="BodyText"/>
      </w:pPr>
      <w:r>
        <w:rPr>
          <w:bCs/>
          <w:b/>
        </w:rPr>
        <w:t xml:space="preserve">The Private Sector:</w:t>
      </w:r>
      <w:r>
        <w:t xml:space="preserve"> </w:t>
      </w:r>
      <w:r>
        <w:t xml:space="preserve">In the private sphere, ophthalmologists often practice within fully equipped facilities offering state-of-the-art technology. These specialists provide comprehensive care, including complex retinal surgeries and laser treatments. However, access is largely determined by medical aid membership, excluding a vast portion of the population.</w:t>
      </w:r>
    </w:p>
    <w:p>
      <w:pPr>
        <w:pStyle w:val="BodyText"/>
      </w:pPr>
      <w:r>
        <w:rPr>
          <w:bCs/>
          <w:b/>
        </w:rPr>
        <w:t xml:space="preserve">The Public Sector:</w:t>
      </w:r>
      <w:r>
        <w:t xml:space="preserve"> </w:t>
      </w:r>
      <w:r>
        <w:t xml:space="preserve">Conversely, ophthalmologists working in public hospitals such as Groote Schuur Hospital or Tygerberg Hospital face overwhelming patient volumes. Resources are scarce, and wait times for non-urgent surgeries can be extensive. Here, the role of the ophthalmologist is often that of a triage manager and educator, prioritizing cases that pose an immediate threat to sight or livelihood. The disparity between these two systems creates significant ethical challenges for professionals who wish to provide equitable care across all demographics in Cape Town.</w:t>
      </w:r>
    </w:p>
    <w:bookmarkEnd w:id="22"/>
    <w:bookmarkStart w:id="23" w:name="Xe887ed40e721a30873c15e60f16b4a58831f558"/>
    <w:p>
      <w:pPr>
        <w:pStyle w:val="Heading2"/>
      </w:pPr>
      <w:r>
        <w:t xml:space="preserve">4. Socio-Economic Determinants of Ocular Health</w:t>
      </w:r>
    </w:p>
    <w:p>
      <w:pPr>
        <w:pStyle w:val="FirstParagraph"/>
      </w:pPr>
      <w:r>
        <w:t xml:space="preserve">In Cape Town, ocular health is deeply intertwined with socio-economic status. Road traffic accidents are a leading cause of traumatic eye injuries, particularly among young men in lower-income communities. These patients often require emergency intervention and long-term rehabilitation, placing additional strain on ophthalmologists in trauma centers.</w:t>
      </w:r>
    </w:p>
    <w:p>
      <w:pPr>
        <w:pStyle w:val="BodyText"/>
      </w:pPr>
      <w:r>
        <w:t xml:space="preserve">Additionally, occupational hazards contribute to the burden of eye disease. Agricultural workers in the Cape Winelands district may face risks from chemical exposure or foreign body injuries. Migrant laborers moving through Cape Town’s port and industrial zones are also vulnerable to preventable eye conditions due to lack of protective equipment and limited access to preventive care.</w:t>
      </w:r>
    </w:p>
    <w:p>
      <w:pPr>
        <w:pStyle w:val="BodyText"/>
      </w:pPr>
      <w:r>
        <w:t xml:space="preserve">The ophthalmologist, therefore, cannot operate in a vacuum. Effective practice requires an understanding of these social determinants. Collaboration with community health workers is essential for outreach programs that address uncorrected refractive errors and early detection of sight-threatening conditions in underserved communities.</w:t>
      </w:r>
    </w:p>
    <w:bookmarkEnd w:id="23"/>
    <w:bookmarkStart w:id="24" w:name="X0bceb034f594739b70a5c0ade552ab4006048f1"/>
    <w:p>
      <w:pPr>
        <w:pStyle w:val="Heading2"/>
      </w:pPr>
      <w:r>
        <w:t xml:space="preserve">5. The Role of the Ophthalmologist in Public Health and Education</w:t>
      </w:r>
    </w:p>
    <w:p>
      <w:pPr>
        <w:pStyle w:val="FirstParagraph"/>
      </w:pPr>
      <w:r>
        <w:t xml:space="preserve">Beyond clinical duties, the ophthalmologist serves as a vital public health educator. In South Africa Cape Town, there is a pressing need to dispel myths regarding eye diseases and to promote preventive behaviors. For instance, smoking is a significant risk factor for macular degeneration and cataracts; therefore, cessation counseling by medical professionals is crucial.</w:t>
      </w:r>
    </w:p>
    <w:p>
      <w:pPr>
        <w:pStyle w:val="BodyText"/>
      </w:pPr>
      <w:r>
        <w:t xml:space="preserve">Educational initiatives are also necessary to address the stigma surrounding blindness and disability. By integrating ophthalmology into broader public health strategies, specialists can help reduce the incidence of preventable blindness. This includes advocating for routine eye screenings in schools to identify amblyopia and refractive errors early, ensuring that children have the visual acuity required for educational success.</w:t>
      </w:r>
    </w:p>
    <w:bookmarkEnd w:id="24"/>
    <w:bookmarkStart w:id="25" w:name="X9eeb70942b86f05a33023b1ad8ad1d4b3b4369a"/>
    <w:p>
      <w:pPr>
        <w:pStyle w:val="Heading2"/>
      </w:pPr>
      <w:r>
        <w:t xml:space="preserve">6. Technological Advancements and Telemedicine</w:t>
      </w:r>
    </w:p>
    <w:p>
      <w:pPr>
        <w:pStyle w:val="FirstParagraph"/>
      </w:pPr>
      <w:r>
        <w:t xml:space="preserve">The digital revolution offers promising solutions to the accessibility challenges faced by ophthalmologists in Cape Town. Telemedicine platforms are increasingly being utilized to connect specialists in central urban hospitals with rural clinics on the Cape Flats or in the Overberg region. This allows for remote consultation, triage, and monitoring of chronic conditions like diabetic retinopathy.</w:t>
      </w:r>
    </w:p>
    <w:p>
      <w:pPr>
        <w:pStyle w:val="BodyText"/>
      </w:pPr>
      <w:r>
        <w:t xml:space="preserve">Artificial intelligence (AI) tools are also being integrated into screening processes to assist primary care providers in identifying early signs of disease. By empowering general practitioners with diagnostic support, ophthalmologists can extend their reach beyond the walls of hospitals, ensuring that more residents of Cape Town receive timely interventions.</w:t>
      </w:r>
    </w:p>
    <w:bookmarkEnd w:id="25"/>
    <w:bookmarkStart w:id="26" w:name="conclusion-and-recommendations"/>
    <w:p>
      <w:pPr>
        <w:pStyle w:val="Heading2"/>
      </w:pPr>
      <w:r>
        <w:t xml:space="preserve">7. Conclusion and Recommendations</w:t>
      </w:r>
    </w:p>
    <w:p>
      <w:pPr>
        <w:pStyle w:val="FirstParagraph"/>
      </w:pPr>
      <w:r>
        <w:t xml:space="preserve">The ophthalmologist in South Africa Cape Town operates at the intersection of advanced medical science and complex socio-economic reality. They are tasked with managing a wide array of pathologies exacerbated by environmental factors like UV radiation, as well as systemic issues like healthcare inequality.</w:t>
      </w:r>
    </w:p>
    <w:p>
      <w:pPr>
        <w:pStyle w:val="BodyText"/>
      </w:pPr>
      <w:r>
        <w:t xml:space="preserve">To improve outcomes, several recommendations are proposed:</w:t>
      </w:r>
    </w:p>
    <w:p>
      <w:pPr>
        <w:numPr>
          <w:ilvl w:val="0"/>
          <w:numId w:val="1001"/>
        </w:numPr>
        <w:pStyle w:val="Compact"/>
      </w:pPr>
      <w:r>
        <w:rPr>
          <w:bCs/>
          <w:b/>
        </w:rPr>
        <w:t xml:space="preserve">Bridge the Gap:</w:t>
      </w:r>
      <w:r>
        <w:t xml:space="preserve"> </w:t>
      </w:r>
      <w:r>
        <w:t xml:space="preserve">Encourage public-private partnerships where private specialists contribute time or resources to public institutions.</w:t>
      </w:r>
    </w:p>
    <w:p>
      <w:pPr>
        <w:numPr>
          <w:ilvl w:val="0"/>
          <w:numId w:val="1001"/>
        </w:numPr>
        <w:pStyle w:val="Compact"/>
      </w:pPr>
      <w:r>
        <w:rPr>
          <w:bCs/>
          <w:b/>
        </w:rPr>
        <w:t xml:space="preserve">Prioritize Prevention:</w:t>
      </w:r>
    </w:p>
    <w:p>
      <w:pPr>
        <w:numPr>
          <w:ilvl w:val="0"/>
          <w:numId w:val="1001"/>
        </w:numPr>
        <w:pStyle w:val="Compact"/>
      </w:pPr>
      <w:r>
        <w:rPr>
          <w:bCs/>
          <w:b/>
        </w:rPr>
        <w:t xml:space="preserve">Leverage Technology:</w:t>
      </w:r>
      <w:r>
        <w:t xml:space="preserve"> </w:t>
      </w:r>
      <w:r>
        <w:t xml:space="preserve">Expand telemedicine infrastructure to reach remote areas within the Western Cape province.</w:t>
      </w:r>
    </w:p>
    <w:p>
      <w:pPr>
        <w:numPr>
          <w:ilvl w:val="0"/>
          <w:numId w:val="1001"/>
        </w:numPr>
        <w:pStyle w:val="Compact"/>
      </w:pPr>
      <w:r>
        <w:rPr>
          <w:bCs/>
          <w:b/>
        </w:rPr>
        <w:t xml:space="preserve">Train Local Talent:</w:t>
      </w:r>
      <w:r>
        <w:t xml:space="preserve"> </w:t>
      </w:r>
      <w:r>
        <w:t xml:space="preserve">Invest in training more ophthalmologists from local communities to ensure cultural competency and long-term retention of specialists in underserved areas.</w:t>
      </w:r>
    </w:p>
    <w:p>
      <w:pPr>
        <w:pStyle w:val="FirstParagraph"/>
      </w:pPr>
      <w:r>
        <w:t xml:space="preserve">In conclusion, while challenges persist, the dedicated work of ophthalmologists remains fundamental to preserving vision and quality of life for the diverse population of Cape Town. Through collaboration, innovation, and equitable policy-making South Africa can ensure that sight is preserved as a fundamental human right for all its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Ophthalmologist in South Africa Cape Town</dc:title>
  <dc:creator/>
  <dc:language>en</dc:language>
  <cp:keywords/>
  <dcterms:created xsi:type="dcterms:W3CDTF">2026-07-29T20:53:22Z</dcterms:created>
  <dcterms:modified xsi:type="dcterms:W3CDTF">2026-07-29T20:53:22Z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