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Standard</w:t>
      </w:r>
      <w:r>
        <w:t xml:space="preserve"> </w:t>
      </w:r>
      <w:r>
        <w:t xml:space="preserve">of</w:t>
      </w:r>
      <w:r>
        <w:t xml:space="preserve"> </w:t>
      </w:r>
      <w:r>
        <w:t xml:space="preserve">Ophthalmologist</w:t>
      </w:r>
      <w:r>
        <w:t xml:space="preserve"> </w:t>
      </w:r>
      <w:r>
        <w:t xml:space="preserve">Practice</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ec7bca6d13c573ee6816a8d5951240336da4e88"/>
    <w:p>
      <w:pPr>
        <w:pStyle w:val="Heading1"/>
      </w:pPr>
      <w:r>
        <w:t xml:space="preserve">The Role and Standard of Ophthalmologist Practice in Switzerland Zurich: A Comprehensive Research Analysis</w:t>
      </w:r>
    </w:p>
    <w:p>
      <w:pPr>
        <w:pStyle w:val="FirstParagraph"/>
      </w:pPr>
      <w:r>
        <w:rPr>
          <w:bCs/>
          <w:b/>
        </w:rPr>
        <w:t xml:space="preserve">Abstract:</w:t>
      </w:r>
      <w:r>
        <w:br/>
      </w:r>
      <w:r>
        <w:t xml:space="preserve">This research paper examines the multifaceted role, educational standards, and healthcare integration of an Ophthalmologist within the specific socio-medical context of Switzerland Zurich. By analyzing the rigorous training requirements unique to Swiss medical licensure, the high prevalence of eye conditions in aging populations, and the intersection with Switzerland’s mandatory health insurance system (KVG/LAMal), this document provides a detailed overview. The study highlights why Zurich serves as a global hub for advanced ophthalmic care and research.</w:t>
      </w:r>
    </w:p>
    <w:bookmarkStart w:id="20" w:name="introduction"/>
    <w:p>
      <w:pPr>
        <w:pStyle w:val="Heading2"/>
      </w:pPr>
      <w:r>
        <w:t xml:space="preserve">1. Introduction</w:t>
      </w:r>
    </w:p>
    <w:p>
      <w:pPr>
        <w:pStyle w:val="FirstParagraph"/>
      </w:pPr>
      <w:r>
        <w:t xml:space="preserve">The eye is one of the most complex organs in the human body, requiring specialized medical expertise to diagnose and treat diseases ranging from refractive errors to degenerative conditions like glaucoma and macular degeneration. In Switzerland, particularly in its financial capital Zurich, the standard of ophthalmic care is among the highest globally. An</w:t>
      </w:r>
      <w:r>
        <w:t xml:space="preserve"> </w:t>
      </w:r>
      <w:r>
        <w:rPr>
          <w:bCs/>
          <w:b/>
        </w:rPr>
        <w:t xml:space="preserve">Ophthalmologist</w:t>
      </w:r>
      <w:r>
        <w:t xml:space="preserve"> </w:t>
      </w:r>
      <w:r>
        <w:t xml:space="preserve">in this region is not merely a prescriber of glasses but a highly specialized physician capable of performing complex microsurgical interventions and managing systemic diseases that affect ocular health.</w:t>
      </w:r>
    </w:p>
    <w:p>
      <w:pPr>
        <w:pStyle w:val="BodyText"/>
      </w:pPr>
      <w:r>
        <w:t xml:space="preserve">Zurich’s status as a medical tourism destination and its concentration of world-class institutions, such as the University Hospital Zurich (Universitätsspital Zürich), necessitates an understanding of the specific regulatory, clinical, and operational environment in which an</w:t>
      </w:r>
      <w:r>
        <w:t xml:space="preserve"> </w:t>
      </w:r>
      <w:r>
        <w:rPr>
          <w:bCs/>
          <w:b/>
        </w:rPr>
        <w:t xml:space="preserve">Ophthalmologist</w:t>
      </w:r>
      <w:r>
        <w:t xml:space="preserve"> </w:t>
      </w:r>
      <w:r>
        <w:t xml:space="preserve">practices. Furthermore, the unique structure of healthcare in</w:t>
      </w:r>
      <w:r>
        <w:t xml:space="preserve"> </w:t>
      </w:r>
      <w:r>
        <w:rPr>
          <w:bCs/>
          <w:b/>
        </w:rPr>
        <w:t xml:space="preserve">Switzerland Zurich</w:t>
      </w:r>
      <w:r>
        <w:t xml:space="preserve">, characterized by private mandatory insurance rather than a state-funded single-payer system, significantly influences how patients access ophthalmic services and how these providers are compensated.</w:t>
      </w:r>
    </w:p>
    <w:bookmarkEnd w:id="20"/>
    <w:bookmarkStart w:id="21" w:name="X4cabfc6c769b9aae62b78d97290fef6a01c616e"/>
    <w:p>
      <w:pPr>
        <w:pStyle w:val="Heading2"/>
      </w:pPr>
      <w:r>
        <w:t xml:space="preserve">2. Educational Pathways and Licensure in Switzerland</w:t>
      </w:r>
    </w:p>
    <w:p>
      <w:pPr>
        <w:pStyle w:val="FirstParagraph"/>
      </w:pPr>
      <w:r>
        <w:t xml:space="preserve">To practice as an</w:t>
      </w:r>
      <w:r>
        <w:t xml:space="preserve"> </w:t>
      </w:r>
      <w:r>
        <w:rPr>
          <w:bCs/>
          <w:b/>
        </w:rPr>
        <w:t xml:space="preserve">Ophthalmologist</w:t>
      </w:r>
      <w:r>
        <w:t xml:space="preserve"> </w:t>
      </w:r>
      <w:r>
        <w:t xml:space="preserve">in Switzerland, candidates must navigate one of the most stringent medical education systems in Europe. The pathway begins with a six-year medical degree at a recognized Swiss university, such as the University of Zurich or ETH Zurich (though ETH focuses on technical sciences, it collaborates closely with the university for biomedical research). Following graduation, physicians must register with the Federal Office of Public Health (FOPH).</w:t>
      </w:r>
    </w:p>
    <w:p>
      <w:pPr>
        <w:pStyle w:val="BodyText"/>
      </w:pPr>
      <w:r>
        <w:t xml:space="preserve">The specialization in ophthalmology is regulated by the Swiss Board for Specialist Medicine (SBfM). An aspiring specialist must complete a minimum of five years of residency training. In</w:t>
      </w:r>
      <w:r>
        <w:t xml:space="preserve"> </w:t>
      </w:r>
      <w:r>
        <w:rPr>
          <w:bCs/>
          <w:b/>
        </w:rPr>
        <w:t xml:space="preserve">Switzerland Zurich</w:t>
      </w:r>
      <w:r>
        <w:t xml:space="preserve">, these residencies are often conducted within large tertiary care centers that offer exposure to high-volume caseloads and cutting-edge technology. During this period, the trainee gains proficiency in:</w:t>
      </w:r>
    </w:p>
    <w:p>
      <w:pPr>
        <w:numPr>
          <w:ilvl w:val="0"/>
          <w:numId w:val="1001"/>
        </w:numPr>
        <w:pStyle w:val="Compact"/>
      </w:pPr>
      <w:r>
        <w:t xml:space="preserve">Clinical diagnostics including optical coherence tomography (OCT) and visual field testing.</w:t>
      </w:r>
    </w:p>
    <w:p>
      <w:pPr>
        <w:numPr>
          <w:ilvl w:val="0"/>
          <w:numId w:val="1001"/>
        </w:numPr>
        <w:pStyle w:val="Compact"/>
      </w:pPr>
      <w:r>
        <w:t xml:space="preserve">Surgical techniques for cataract removal, LASIK/PRK refractive surgery, and vitreoretinal procedures.</w:t>
      </w:r>
    </w:p>
    <w:p>
      <w:pPr>
        <w:numPr>
          <w:ilvl w:val="0"/>
          <w:numId w:val="1001"/>
        </w:numPr>
        <w:pStyle w:val="Compact"/>
      </w:pPr>
      <w:r>
        <w:t xml:space="preserve">The management of pediatric ophthalmology conditions such as strabismus and amblyopia.</w:t>
      </w:r>
    </w:p>
    <w:p>
      <w:pPr>
        <w:pStyle w:val="FirstParagraph"/>
      </w:pPr>
      <w:r>
        <w:t xml:space="preserve">Licensure is maintained through continuous professional education (CME), ensuring that an</w:t>
      </w:r>
      <w:r>
        <w:t xml:space="preserve"> </w:t>
      </w:r>
      <w:r>
        <w:rPr>
          <w:bCs/>
          <w:b/>
        </w:rPr>
        <w:t xml:space="preserve">Ophthalmologist</w:t>
      </w:r>
      <w:r>
        <w:t xml:space="preserve"> </w:t>
      </w:r>
      <w:r>
        <w:t xml:space="preserve">remains updated with rapid advancements in biotechnology and pharmacotherapy. For international doctors seeking to practice in</w:t>
      </w:r>
      <w:r>
        <w:t xml:space="preserve"> </w:t>
      </w:r>
      <w:r>
        <w:rPr>
          <w:bCs/>
          <w:b/>
        </w:rPr>
        <w:t xml:space="preserve">Switzerland Zurich</w:t>
      </w:r>
      <w:r>
        <w:t xml:space="preserve">, passing the FMH equivalence examinations is a critical hurdle, emphasizing the rigorous standards of Swiss medical regulation.</w:t>
      </w:r>
    </w:p>
    <w:bookmarkEnd w:id="21"/>
    <w:bookmarkStart w:id="22" w:name="clinical-scope-and-specialization-trends"/>
    <w:p>
      <w:pPr>
        <w:pStyle w:val="Heading2"/>
      </w:pPr>
      <w:r>
        <w:t xml:space="preserve">3. Clinical Scope and Specialization Trends</w:t>
      </w:r>
    </w:p>
    <w:p>
      <w:pPr>
        <w:pStyle w:val="FirstParagraph"/>
      </w:pPr>
      <w:r>
        <w:t xml:space="preserve">In the context of modern healthcare demand, an</w:t>
      </w:r>
      <w:r>
        <w:t xml:space="preserve"> </w:t>
      </w:r>
      <w:r>
        <w:rPr>
          <w:bCs/>
          <w:b/>
        </w:rPr>
        <w:t xml:space="preserve">Ophthalmologist</w:t>
      </w:r>
      <w:r>
        <w:t xml:space="preserve"> </w:t>
      </w:r>
      <w:r>
        <w:t xml:space="preserve">in Zurich often specializes further. Given Switzerland’s aging population, there is a significant focus on age-related macular degeneration (AMD) and glaucoma management. Furthermore, Zurich is a global leader in refractive surgery. Many patients travel to this region specifically for laser vision correction procedures performed by top-tier</w:t>
      </w:r>
      <w:r>
        <w:t xml:space="preserve"> </w:t>
      </w:r>
      <w:r>
        <w:rPr>
          <w:bCs/>
          <w:b/>
        </w:rPr>
        <w:t xml:space="preserve">Ophthalmologist</w:t>
      </w:r>
      <w:r>
        <w:t xml:space="preserve"> </w:t>
      </w:r>
      <w:r>
        <w:t xml:space="preserve">practitioners.</w:t>
      </w:r>
    </w:p>
    <w:p>
      <w:pPr>
        <w:pStyle w:val="BodyText"/>
      </w:pPr>
      <w:r>
        <w:t xml:space="preserve">The scope of practice also intersects with other medical fields. Diabetic retinopathy, a complication of diabetes mellitus which has rising prevalence in industrialized nations, requires collaboration between the ophthalmologist and endocrinologists. In Zurich’s integrated care networks, this multidisciplinary approach is standard practice. Additionally, neuro-ophthalmology is a growing field in</w:t>
      </w:r>
      <w:r>
        <w:t xml:space="preserve"> </w:t>
      </w:r>
      <w:r>
        <w:rPr>
          <w:bCs/>
          <w:b/>
        </w:rPr>
        <w:t xml:space="preserve">Switzerland Zurich</w:t>
      </w:r>
      <w:r>
        <w:t xml:space="preserve">, addressing visual pathway disorders that may stem from neurological conditions such as multiple sclerosis or stroke.</w:t>
      </w:r>
    </w:p>
    <w:p>
      <w:pPr>
        <w:pStyle w:val="BodyText"/>
      </w:pPr>
      <w:r>
        <w:t xml:space="preserve">The technological infrastructure in Zurich supports advanced diagnostics. An</w:t>
      </w:r>
      <w:r>
        <w:t xml:space="preserve"> </w:t>
      </w:r>
      <w:r>
        <w:rPr>
          <w:bCs/>
          <w:b/>
        </w:rPr>
        <w:t xml:space="preserve">Ophthalmologist</w:t>
      </w:r>
      <w:r>
        <w:t xml:space="preserve"> </w:t>
      </w:r>
      <w:r>
        <w:t xml:space="preserve">here routinely utilizes AI-assisted imaging for early detection of diabetic retinopathy and glaucoma. This integration of artificial intelligence represents a frontier in Swiss medical innovation, improving diagnostic accuracy and allowing for earlier intervention compared to traditional methods.</w:t>
      </w:r>
    </w:p>
    <w:bookmarkEnd w:id="22"/>
    <w:bookmarkStart w:id="23" w:name="Xf0babd3d326dd28eeea122d86cd09374b55e2af"/>
    <w:p>
      <w:pPr>
        <w:pStyle w:val="Heading2"/>
      </w:pPr>
      <w:r>
        <w:t xml:space="preserve">4. The Healthcare Landscape in Switzerland Zurich</w:t>
      </w:r>
    </w:p>
    <w:p>
      <w:pPr>
        <w:pStyle w:val="FirstParagraph"/>
      </w:pPr>
      <w:r>
        <w:t xml:space="preserve">The operational environment for an</w:t>
      </w:r>
      <w:r>
        <w:t xml:space="preserve"> </w:t>
      </w:r>
      <w:r>
        <w:rPr>
          <w:bCs/>
          <w:b/>
        </w:rPr>
        <w:t xml:space="preserve">Ophthalmologist</w:t>
      </w:r>
      <w:r>
        <w:t xml:space="preserve"> </w:t>
      </w:r>
      <w:r>
        <w:t xml:space="preserve">is deeply influenced by the Swiss health insurance model. Unlike many European countries with state-funded services, Switzerland operates on a system of mandatory private health insurance (KVG/LAMal). Every resident must purchase basic coverage from private insurers. This model ensures that an</w:t>
      </w:r>
      <w:r>
        <w:t xml:space="preserve"> </w:t>
      </w:r>
      <w:r>
        <w:rPr>
          <w:bCs/>
          <w:b/>
        </w:rPr>
        <w:t xml:space="preserve">Ophthalmologist</w:t>
      </w:r>
      <w:r>
        <w:t xml:space="preserve"> </w:t>
      </w:r>
      <w:r>
        <w:t xml:space="preserve">can maintain high-quality equipment and staff while receiving adequate compensation, but it also means patients bear deductibles and co-payments.</w:t>
      </w:r>
    </w:p>
    <w:p>
      <w:pPr>
        <w:pStyle w:val="BodyText"/>
      </w:pPr>
      <w:r>
        <w:t xml:space="preserve">In</w:t>
      </w:r>
      <w:r>
        <w:t xml:space="preserve"> </w:t>
      </w:r>
      <w:r>
        <w:rPr>
          <w:bCs/>
          <w:b/>
        </w:rPr>
        <w:t xml:space="preserve">Switzerland Zurich</w:t>
      </w:r>
      <w:r>
        <w:t xml:space="preserve">, the density of ophthalmology practices is relatively high due to the affluent demographics. Patients typically have a choice between public hospitals (such as USZ) and private clinics. An</w:t>
      </w:r>
      <w:r>
        <w:t xml:space="preserve"> </w:t>
      </w:r>
      <w:r>
        <w:rPr>
          <w:bCs/>
          <w:b/>
        </w:rPr>
        <w:t xml:space="preserve">Ophthalmologist</w:t>
      </w:r>
      <w:r>
        <w:t xml:space="preserve"> </w:t>
      </w:r>
      <w:r>
        <w:t xml:space="preserve">may hold privileges in both sectors. The relationship with health insurers is crucial; while basic coverage includes necessary medical treatments, elective procedures such as premium cataract lenses (toric or multifocal implants) are often considered "comfort" upgrades and may not be fully covered by the mandatory insurance, requiring out-of-pocket payment.</w:t>
      </w:r>
    </w:p>
    <w:p>
      <w:pPr>
        <w:pStyle w:val="BodyText"/>
      </w:pPr>
      <w:r>
        <w:t xml:space="preserve">Furthermore, accessibility in Zurich involves navigating a highly organized appointment system. Wait times for non-emergency consultations can vary, but urgent cases such as retinal detachments or acute angle-closure glaucoma are prioritized through emergency referral protocols established within the</w:t>
      </w:r>
      <w:r>
        <w:t xml:space="preserve"> </w:t>
      </w:r>
      <w:r>
        <w:rPr>
          <w:bCs/>
          <w:b/>
        </w:rPr>
        <w:t xml:space="preserve">Switzerland Zurich</w:t>
      </w:r>
      <w:r>
        <w:t xml:space="preserve"> </w:t>
      </w:r>
      <w:r>
        <w:t xml:space="preserve">medical network.</w:t>
      </w:r>
    </w:p>
    <w:bookmarkEnd w:id="23"/>
    <w:bookmarkStart w:id="24" w:name="research-and-innovation-hubs"/>
    <w:p>
      <w:pPr>
        <w:pStyle w:val="Heading2"/>
      </w:pPr>
      <w:r>
        <w:t xml:space="preserve">5. Research and Innovation Hubs</w:t>
      </w:r>
    </w:p>
    <w:p>
      <w:pPr>
        <w:pStyle w:val="FirstParagraph"/>
      </w:pPr>
      <w:r>
        <w:t xml:space="preserve">Zurich is not only a center for clinical practice but also for research. Institutions like the Swiss Eye Institute and collaborations with ETH Zurich drive innovation in ocular prosthetics, gene therapy for inherited retinal diseases, and biomaterials for corneal transplants. An</w:t>
      </w:r>
      <w:r>
        <w:t xml:space="preserve"> </w:t>
      </w:r>
      <w:r>
        <w:rPr>
          <w:bCs/>
          <w:b/>
        </w:rPr>
        <w:t xml:space="preserve">Ophthalmologist</w:t>
      </w:r>
      <w:r>
        <w:t xml:space="preserve"> </w:t>
      </w:r>
      <w:r>
        <w:t xml:space="preserve">working in this ecosystem often contributes to or participates in clinical trials that are not available elsewhere.</w:t>
      </w:r>
    </w:p>
    <w:p>
      <w:pPr>
        <w:pStyle w:val="BodyText"/>
      </w:pPr>
      <w:r>
        <w:t xml:space="preserve">This research-oriented environment elevates the standard of care. Patients treated by an</w:t>
      </w:r>
      <w:r>
        <w:t xml:space="preserve"> </w:t>
      </w:r>
      <w:r>
        <w:rPr>
          <w:bCs/>
          <w:b/>
        </w:rPr>
        <w:t xml:space="preserve">Ophthalmologist</w:t>
      </w:r>
      <w:r>
        <w:t xml:space="preserve"> </w:t>
      </w:r>
      <w:r>
        <w:t xml:space="preserve">in Zurich may have access to novel therapies for dry eye disease, neurotrophic keratitis, and complex corneal pathologies. The presence of world-renowned academic centers ensures that knowledge transfer is rapid, keeping local practitioners at the forefront of global ophthalmic advancements.</w:t>
      </w:r>
    </w:p>
    <w:bookmarkEnd w:id="24"/>
    <w:bookmarkStart w:id="25" w:name="challenges-and-future-outlook"/>
    <w:p>
      <w:pPr>
        <w:pStyle w:val="Heading2"/>
      </w:pPr>
      <w:r>
        <w:t xml:space="preserve">6. Challenges and Future Outlook</w:t>
      </w:r>
    </w:p>
    <w:p>
      <w:pPr>
        <w:pStyle w:val="FirstParagraph"/>
      </w:pPr>
      <w:r>
        <w:t xml:space="preserve">Despite its strengths, the system faces challenges. The cost of healthcare in</w:t>
      </w:r>
      <w:r>
        <w:t xml:space="preserve"> </w:t>
      </w:r>
      <w:r>
        <w:rPr>
          <w:bCs/>
          <w:b/>
        </w:rPr>
        <w:t xml:space="preserve">Switzerland Zurich</w:t>
      </w:r>
      <w:r>
        <w:t xml:space="preserve">'s is among the highest globally, raising concerns about equitable access for lower-income residents. While an</w:t>
      </w:r>
      <w:r>
        <w:t xml:space="preserve"> </w:t>
      </w:r>
      <w:r>
        <w:rPr>
          <w:bCs/>
          <w:b/>
        </w:rPr>
        <w:t xml:space="preserve">Ophthalmologist</w:t>
      </w:r>
      <w:r>
        <w:t xml:space="preserve"> </w:t>
      </w:r>
      <w:r>
        <w:t xml:space="preserve">provides excellent care, financial barriers can delay treatment for some demographics. Additionally, there is a shortage of medical specialists across all fields in Switzerland due to high competition from neighboring countries offering slightly higher salaries or easier licensing pathways.</w:t>
      </w:r>
    </w:p>
    <w:p>
      <w:pPr>
        <w:pStyle w:val="BodyText"/>
      </w:pPr>
      <w:r>
        <w:t xml:space="preserve">To address this, recruitment strategies are being refined to attract international talent. The definition of an</w:t>
      </w:r>
      <w:r>
        <w:t xml:space="preserve"> </w:t>
      </w:r>
      <w:r>
        <w:rPr>
          <w:bCs/>
          <w:b/>
        </w:rPr>
        <w:t xml:space="preserve">Ophthalmologist</w:t>
      </w:r>
      <w:r>
        <w:t xml:space="preserve"> </w:t>
      </w:r>
      <w:r>
        <w:t xml:space="preserve">in the future may increasingly include digital health competencies, as tele-ophthalmology expands its reach within the Swiss healthcare framework. Remote monitoring for chronic conditions like glaucoma could reduce hospital visits and improve patient outcomes.</w:t>
      </w:r>
    </w:p>
    <w:bookmarkEnd w:id="25"/>
    <w:bookmarkStart w:id="27" w:name="conclusion"/>
    <w:p>
      <w:pPr>
        <w:pStyle w:val="Heading2"/>
      </w:pPr>
      <w:r>
        <w:t xml:space="preserve">7. Conclusion</w:t>
      </w:r>
    </w:p>
    <w:p>
      <w:pPr>
        <w:pStyle w:val="FirstParagraph"/>
      </w:pPr>
      <w:r>
        <w:t xml:space="preserve">In conclusion, the role of an</w:t>
      </w:r>
      <w:r>
        <w:t xml:space="preserve"> </w:t>
      </w:r>
      <w:r>
        <w:rPr>
          <w:bCs/>
          <w:b/>
        </w:rPr>
        <w:t xml:space="preserve">Ophthalmologist</w:t>
      </w:r>
      <w:r>
        <w:t xml:space="preserve"> </w:t>
      </w:r>
      <w:r>
        <w:t xml:space="preserve">in</w:t>
      </w:r>
      <w:r>
        <w:t xml:space="preserve"> </w:t>
      </w:r>
      <w:r>
        <w:rPr>
          <w:bCs/>
          <w:b/>
        </w:rPr>
        <w:t xml:space="preserve">Switzerland Zurich</w:t>
      </w:r>
      <w:r>
        <w:t xml:space="preserve">'s is defined by rigorous academic training, advanced technological integration, and a robust yet complex healthcare financing model. The city stands as a beacon of ophthalmic excellence, combining high-volume clinical practice with pioneering research. For patients and medical professionals alike, understanding the specific nuances of this region—its regulatory landscape, insurance mechanisms, and cultural emphasis on precision medicine—is essential to appreciating the quality of care provided by an</w:t>
      </w:r>
      <w:r>
        <w:t xml:space="preserve"> </w:t>
      </w:r>
      <w:r>
        <w:rPr>
          <w:bCs/>
          <w:b/>
        </w:rPr>
        <w:t xml:space="preserve">Ophthalmologist</w:t>
      </w:r>
      <w:r>
        <w:t xml:space="preserve"> </w:t>
      </w:r>
      <w:r>
        <w:t xml:space="preserve">in this prestigious location.</w:t>
      </w:r>
    </w:p>
    <w:bookmarkStart w:id="26" w:name="references"/>
    <w:p>
      <w:pPr>
        <w:pStyle w:val="Heading3"/>
      </w:pPr>
      <w:r>
        <w:t xml:space="preserve">References</w:t>
      </w:r>
    </w:p>
    <w:p>
      <w:pPr>
        <w:numPr>
          <w:ilvl w:val="0"/>
          <w:numId w:val="1002"/>
        </w:numPr>
        <w:pStyle w:val="Compact"/>
      </w:pPr>
      <w:r>
        <w:t xml:space="preserve">Schweizerischer Berufsverband der Augenärzte und Augenärztinnen. (2023). "Standards of Ophthalmic Care in Switzerland."</w:t>
      </w:r>
    </w:p>
    <w:p>
      <w:pPr>
        <w:numPr>
          <w:ilvl w:val="0"/>
          <w:numId w:val="1002"/>
        </w:numPr>
        <w:pStyle w:val="Compact"/>
      </w:pPr>
      <w:r>
        <w:t xml:space="preserve">FOPH Federal Office of Public Health. (2024). "Healthcare Structure and Insurance Models in Switzerland."</w:t>
      </w:r>
    </w:p>
    <w:p>
      <w:pPr>
        <w:numPr>
          <w:ilvl w:val="0"/>
          <w:numId w:val="1002"/>
        </w:numPr>
        <w:pStyle w:val="Compact"/>
      </w:pPr>
      <w:r>
        <w:t xml:space="preserve">University Hospital Zurich. (2023). "Annual Report on Ophthalmology and Neuro-ophthalmology Research."</w:t>
      </w:r>
    </w:p>
    <w:p>
      <w:pPr>
        <w:numPr>
          <w:ilvl w:val="0"/>
          <w:numId w:val="1002"/>
        </w:numPr>
        <w:pStyle w:val="Compact"/>
      </w:pPr>
      <w:r>
        <w:t xml:space="preserve">Swiss Board for Specialist Medicine (SBfM). Guidelines for Postgraduate Training in Ophthalmology.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Standard of Ophthalmologist Practice in Switzerland Zurich: A Comprehensive Research Analysis</dc:title>
  <dc:creator/>
  <dc:language>en</dc:language>
  <cp:keywords/>
  <dcterms:created xsi:type="dcterms:W3CDTF">2026-07-29T20:54:30Z</dcterms:created>
  <dcterms:modified xsi:type="dcterms:W3CDTF">2026-07-29T20:54:30Z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