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5ff8ca775761b7ff3c9c18aa1a9b985a28489a6"/>
    <w:p>
      <w:pPr>
        <w:pStyle w:val="Heading1"/>
      </w:pPr>
      <w:r>
        <w:t xml:space="preserve">The Evolving Role of the Ophthalmologist in Thailand Bangkok: A Comprehensive Research Analysis</w:t>
      </w:r>
    </w:p>
    <w:p>
      <w:pPr>
        <w:pStyle w:val="FirstParagraph"/>
      </w:pPr>
      <w:r>
        <w:rPr>
          <w:iCs/>
          <w:i/>
          <w:bCs/>
          <w:b/>
        </w:rPr>
        <w:t xml:space="preserve">Astract:</w:t>
      </w:r>
      <w:r>
        <w:br/>
      </w:r>
      <w:r>
        <w:t xml:space="preserve">This research paper explores the critical function, challenges, and advancements associated with the practice of ophthalmology within the specific context of Thailand Bangkok. As a global hub for medical tourism and a rapidly developing urban center, Thailand Bangkok presents a unique landscape for eye care services. This document examines how Ophthalmologist practitioners are adapting to demographic shifts, technological innovations, and high patient volumes while maintaining high standards of care in Thailand Bangkok.</w:t>
      </w:r>
    </w:p>
    <w:bookmarkStart w:id="20" w:name="introduction"/>
    <w:p>
      <w:pPr>
        <w:pStyle w:val="Heading2"/>
      </w:pPr>
      <w:r>
        <w:t xml:space="preserve">1. Introduction</w:t>
      </w:r>
    </w:p>
    <w:p>
      <w:pPr>
        <w:pStyle w:val="FirstParagraph"/>
      </w:pPr>
      <w:r>
        <w:t xml:space="preserve">The human eye is one of the most complex sensory organs, and its preservation is vital for overall quality of life. In recent decades, the field of ophthalmology has undergone a radical transformation, shifting from purely surgical interventions to comprehensive medical and technological management of visual disorders. Nowhere is this transformation more evident than in Thailand Bangkok, a city that serves as both the capital of Thailand and a primary destination for international medical tourism.</w:t>
      </w:r>
    </w:p>
    <w:p>
      <w:pPr>
        <w:pStyle w:val="BodyText"/>
      </w:pPr>
      <w:r>
        <w:t xml:space="preserve">In this context, the role of an Ophthalmologist extends beyond traditional clinical duties. They are key stakeholders in public health initiatives, educators of patients regarding preventive care, and leaders in adopting cutting-edge technology such as femtosecond lasers and advanced diagnostic imaging. This paper aims to analyze the current state of ophthalmic care in Thailand Bangkok, highlighting the specific contributions of Ophthalmologist professionals to the healthcare ecosystem.</w:t>
      </w:r>
    </w:p>
    <w:bookmarkEnd w:id="20"/>
    <w:bookmarkStart w:id="21" w:name="X5313a0dc93305891447dbda171a94c9d912b73c"/>
    <w:p>
      <w:pPr>
        <w:pStyle w:val="Heading2"/>
      </w:pPr>
      <w:r>
        <w:t xml:space="preserve">2. The Demographic Landscape in Thailand Bangkok</w:t>
      </w:r>
    </w:p>
    <w:p>
      <w:pPr>
        <w:pStyle w:val="FirstParagraph"/>
      </w:pPr>
      <w:r>
        <w:t xml:space="preserve">To understand the demand for ophthalmological services, one must first consider the demographic profile of Thailand Bangkok. The population is aging rapidly, a trend consistent with broader patterns seen across Southeast Asia and developed nations globally. Age-related ocular conditions are on the rise, particularly cataracts and age-related macular degeneration (AMD). For an Ophthalmologist practicing in this region, these conditions represent the majority of their clinical workload.</w:t>
      </w:r>
    </w:p>
    <w:p>
      <w:pPr>
        <w:pStyle w:val="BodyText"/>
      </w:pPr>
      <w:r>
        <w:t xml:space="preserve">Furthermore, Thailand Bangkok is a densely populated metropolis with significant air pollution levels. Environmental factors contribute to a higher prevalence of dry eye syndrome and other surface diseases among residents. The modern lifestyle in Thailand Bangkok, characterized by prolonged screen time for work and leisure, has also led to an increase in myopia progression among children and young adults. Consequently, Ophthalmologist specialists are increasingly involved in pediatric vision care and preventive strategies tailored to urban environments.</w:t>
      </w:r>
    </w:p>
    <w:bookmarkEnd w:id="21"/>
    <w:bookmarkStart w:id="22" w:name="X0160c84a53239934154b8345efb0e825066d437"/>
    <w:p>
      <w:pPr>
        <w:pStyle w:val="Heading2"/>
      </w:pPr>
      <w:r>
        <w:t xml:space="preserve">3. Medical Tourism and the Global Standard of Care</w:t>
      </w:r>
    </w:p>
    <w:p>
      <w:pPr>
        <w:pStyle w:val="FirstParagraph"/>
      </w:pPr>
      <w:r>
        <w:t xml:space="preserve">A defining characteristic of healthcare in Thailand Bangkok is its robust medical tourism industry. Patients from Europe, North America, Australia, and neighboring Asian countries frequently travel to this city for high-quality eye care at competitive prices. This influx requires Ophthalmologist practitioners to adhere to international standards of excellence.</w:t>
      </w:r>
    </w:p>
    <w:p>
      <w:pPr>
        <w:pStyle w:val="BodyText"/>
      </w:pPr>
      <w:r>
        <w:t xml:space="preserve">Hospitals in Thailand Bangkok are often accredited by the Joint Commission International (JCI), ensuring that protocols for infection control, patient safety, and surgical outcomes meet global benchmarks. For the Ophthalmologist, this means maintaining continuous education and certification in new procedures. The competition among hospitals drives innovation; therefore, an Ophthalmologist in this region must be proficient in advanced techniques such as Small Incision Lenticule Extraction (SMILE) for refractive surgery or phacoemulsification with intraocular lens implants for cataracts.</w:t>
      </w:r>
    </w:p>
    <w:bookmarkEnd w:id="22"/>
    <w:bookmarkStart w:id="23" w:name="technological-integration-and-innovation"/>
    <w:p>
      <w:pPr>
        <w:pStyle w:val="Heading2"/>
      </w:pPr>
      <w:r>
        <w:t xml:space="preserve">4. Technological Integration and Innovation</w:t>
      </w:r>
    </w:p>
    <w:p>
      <w:pPr>
        <w:pStyle w:val="FirstParagraph"/>
      </w:pPr>
      <w:r>
        <w:t xml:space="preserve">The modern Ophthalmologist relies heavily on technology to diagnose and treat complex eye conditions. In Thailand Bangkok, state-of-the-art facilities are equipped with optical coherence tomography (OCT), fundus cameras, automated visual field analyzers, and corneal topographers. These tools allow for early detection of glaucoma and diabetic retinopathy, conditions that are prevalent in the region due to the rising rates of diabetes.</w:t>
      </w:r>
    </w:p>
    <w:p>
      <w:pPr>
        <w:pStyle w:val="BodyText"/>
      </w:pPr>
      <w:r>
        <w:t xml:space="preserve">Diabetic Retinopathy screening programs have become a priority for healthcare providers in Thailand Bangkok. Ophthalmologist teams work closely with endocrinologists and general practitioners to manage systemic health issues that manifest in the eye. The integration of artificial intelligence (AI) in reading retinal scans is an emerging trend, allowing Ophthalmologist specialists to triage patients more efficiently and identify high-risk cases for immediate intervention.</w:t>
      </w:r>
    </w:p>
    <w:bookmarkEnd w:id="23"/>
    <w:bookmarkStart w:id="24" w:name="X0647b12b3ebfef6a8eaa1f25eb004112af88588"/>
    <w:p>
      <w:pPr>
        <w:pStyle w:val="Heading2"/>
      </w:pPr>
      <w:r>
        <w:t xml:space="preserve">5. Challenges Facing Ophthalmologist Practices</w:t>
      </w:r>
    </w:p>
    <w:p>
      <w:pPr>
        <w:pStyle w:val="FirstParagraph"/>
      </w:pPr>
      <w:r>
        <w:t xml:space="preserve">Despite the advancements, there are significant challenges. One major issue is the shortage of specialized personnel in rural areas surrounding Thailand Bangkok, leading to a concentration of resources in the capital. While this benefits those in the city, it creates disparities in access for neighboring provinces. Additionally, managing patient expectations is crucial. The commercial nature of some private clinics can sometimes lead to overtreatment or unnecessary procedures if ethical standards are not strictly upheld by the Ophthalmologist.</w:t>
      </w:r>
    </w:p>
    <w:p>
      <w:pPr>
        <w:pStyle w:val="BodyText"/>
      </w:pPr>
      <w:r>
        <w:t xml:space="preserve">Economic factors also play a role. While Thailand Bangkok offers affordable care compared to Western nations, rising operational costs for high-tech equipment can strain hospital budgets. Furthermore, there is an ongoing need for health insurance integration that covers specialized eye care comprehensively, ensuring that lower-income populations in Thailand Bangkok are not left behind in accessing essential services.</w:t>
      </w:r>
    </w:p>
    <w:bookmarkEnd w:id="24"/>
    <w:bookmarkStart w:id="25" w:name="the-educational-and-research-role"/>
    <w:p>
      <w:pPr>
        <w:pStyle w:val="Heading2"/>
      </w:pPr>
      <w:r>
        <w:t xml:space="preserve">6. The Educational and Research Role</w:t>
      </w:r>
    </w:p>
    <w:p>
      <w:pPr>
        <w:pStyle w:val="FirstParagraph"/>
      </w:pPr>
      <w:r>
        <w:t xml:space="preserve">Ophthalmologist professionals in Thailand Bangkok are not only clinicians but also educators and researchers. Major universities associated with teaching hospitals contribute significantly to the body of knowledge regarding ocular diseases prevalent in tropical and subtropical climates. Research into genetic predispositions for eye diseases among Southeast Asian populations helps tailor treatment plans more effectively.</w:t>
      </w:r>
    </w:p>
    <w:p>
      <w:pPr>
        <w:pStyle w:val="BodyText"/>
      </w:pPr>
      <w:r>
        <w:t xml:space="preserve">Continuing Medical Education (CME) is mandatory for licensure, ensuring that every Ophthalmologist stays updated with the latest guidelines. Conferences and workshops held in Thailand Bangkok frequently host international speakers, fostering a culture of knowledge exchange. This academic rigor ensures that the standard of care remains dynamic and responsive to new medical evidence.</w:t>
      </w:r>
    </w:p>
    <w:bookmarkEnd w:id="25"/>
    <w:bookmarkStart w:id="26" w:name="conclusion"/>
    <w:p>
      <w:pPr>
        <w:pStyle w:val="Heading2"/>
      </w:pPr>
      <w:r>
        <w:t xml:space="preserve">7. Conclusion</w:t>
      </w:r>
    </w:p>
    <w:p>
      <w:pPr>
        <w:pStyle w:val="FirstParagraph"/>
      </w:pPr>
      <w:r>
        <w:t xml:space="preserve">In conclusion, the role of an Ophthalmologist in Thailand Bangkok is multifaceted and increasingly vital to public health. From managing age-related degeneration to providing world-class refractive surgery for international patients, these specialists form the backbone of ocular healthcare in this vibrant city. The synergy between advanced technology, high patient volumes, and a strong emphasis on medical tourism standards positions Thailand Bangkok as a leader in ophthalmic care in Asia.</w:t>
      </w:r>
    </w:p>
    <w:p>
      <w:pPr>
        <w:pStyle w:val="BodyText"/>
      </w:pPr>
      <w:r>
        <w:t xml:space="preserve">However, sustaining this leadership requires addressing disparities in access and ensuring that ethical practice remains paramount. As technology continues to evolve, the Ophthalmologist must remain adaptable, compassionate, and scientifically rigorous. For patients seeking care in Thailand Bangkok, understanding the comprehensive expertise available allows them to make informed decisions about their vision health.</w:t>
      </w:r>
    </w:p>
    <w:bookmarkEnd w:id="26"/>
    <w:bookmarkStart w:id="27" w:name="references"/>
    <w:p>
      <w:pPr>
        <w:pStyle w:val="Heading2"/>
      </w:pPr>
      <w:r>
        <w:t xml:space="preserve">8. References</w:t>
      </w:r>
    </w:p>
    <w:p>
      <w:pPr>
        <w:numPr>
          <w:ilvl w:val="0"/>
          <w:numId w:val="1001"/>
        </w:numPr>
        <w:pStyle w:val="Compact"/>
      </w:pPr>
      <w:r>
        <w:t xml:space="preserve">Singapore Eye Research Institute. (2023).</w:t>
      </w:r>
      <w:r>
        <w:t xml:space="preserve"> </w:t>
      </w:r>
      <w:r>
        <w:rPr>
          <w:iCs/>
          <w:i/>
        </w:rPr>
        <w:t xml:space="preserve">Trends in Ophthalmology in Southeast Asia.</w:t>
      </w:r>
    </w:p>
    <w:p>
      <w:pPr>
        <w:numPr>
          <w:ilvl w:val="0"/>
          <w:numId w:val="1001"/>
        </w:numPr>
        <w:pStyle w:val="Compact"/>
      </w:pPr>
      <w:r>
        <w:t xml:space="preserve">National Health Security Office, Thailand. (2024).</w:t>
      </w:r>
      <w:r>
        <w:t xml:space="preserve"> </w:t>
      </w:r>
      <w:r>
        <w:rPr>
          <w:iCs/>
          <w:i/>
        </w:rPr>
        <w:t xml:space="preserve">Report on Non-Communicable Diseases and Eye Care Access.</w:t>
      </w:r>
    </w:p>
    <w:p>
      <w:pPr>
        <w:numPr>
          <w:ilvl w:val="0"/>
          <w:numId w:val="1001"/>
        </w:numPr>
        <w:pStyle w:val="Compact"/>
      </w:pPr>
      <w:r>
        <w:t xml:space="preserve">World Health Organization. (2023).</w:t>
      </w:r>
      <w:r>
        <w:t xml:space="preserve"> </w:t>
      </w:r>
      <w:r>
        <w:rPr>
          <w:iCs/>
          <w:i/>
        </w:rPr>
        <w:t xml:space="preserve">Vision Impairment and Blindness: Global Estimates and Regional Disparities.</w:t>
      </w:r>
    </w:p>
    <w:p>
      <w:pPr>
        <w:numPr>
          <w:ilvl w:val="0"/>
          <w:numId w:val="1001"/>
        </w:numPr>
        <w:pStyle w:val="Compact"/>
      </w:pPr>
      <w:r>
        <w:t xml:space="preserve">Bangkok Metropolitan Administration. (2024).</w:t>
      </w:r>
      <w:r>
        <w:t xml:space="preserve"> </w:t>
      </w:r>
      <w:r>
        <w:rPr>
          <w:iCs/>
          <w:i/>
        </w:rPr>
        <w:t xml:space="preserve">Air Quality Impact on Public Health: Ocular Surface Diseases.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Thailand Bangkok: A Comprehensive Research Analysis</dc:title>
  <dc:creator/>
  <dc:language>en</dc:language>
  <cp:keywords/>
  <dcterms:created xsi:type="dcterms:W3CDTF">2026-07-29T16:21:13Z</dcterms:created>
  <dcterms:modified xsi:type="dcterms:W3CDTF">2026-07-29T16:21:13Z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