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5f71a07f954df702ad37072bc188295c3c241c0"/>
    <w:p>
      <w:pPr>
        <w:pStyle w:val="Heading1"/>
      </w:pPr>
      <w:r>
        <w:t xml:space="preserve">The Role and Impact of the Ophthalmologist in United States Miami: A Comprehensive Research Analysis</w:t>
      </w:r>
    </w:p>
    <w:p>
      <w:pPr>
        <w:pStyle w:val="FirstParagraph"/>
      </w:pPr>
      <w:r>
        <w:rPr>
          <w:iCs/>
          <w:i/>
          <w:bCs/>
          <w:b/>
        </w:rPr>
        <w:t xml:space="preserve">Abstract:</w:t>
      </w:r>
      <w:r>
        <w:br/>
      </w:r>
      <w:r>
        <w:t xml:space="preserve">This research paper examines the critical role of the ophthalmologist within the healthcare infrastructure of United States Miami. By analyzing demographic trends, prevalent ocular pathologies specific to South Florida’s climate and population, and the economic implications of specialized eye care, this document highlights why access to qualified ophthalmologists is vital for public health in this region. The study concludes that while demand for ophthalmologic services in United States Miami is high due to an aging demographic and rising rates of diabetes, a robust network of specialists ensures improved quality of life and economic stability.</w:t>
      </w:r>
    </w:p>
    <w:bookmarkStart w:id="20" w:name="introduction"/>
    <w:p>
      <w:pPr>
        <w:pStyle w:val="Heading2"/>
      </w:pPr>
      <w:r>
        <w:t xml:space="preserve">1. Introduction</w:t>
      </w:r>
    </w:p>
    <w:p>
      <w:pPr>
        <w:pStyle w:val="FirstParagraph"/>
      </w:pPr>
      <w:r>
        <w:t xml:space="preserve">The field of ophthalmology represents a unique intersection between medicine and surgery, focusing on the diagnosis and treatment of eye disorders. In the context of United States Miami, an area known for its diverse population, high concentration of elderly residents, and tropical climate, the importance of the ophthalmologist cannot be overstated. Miami serves as a major medical hub in Florida, attracting patients from across Latin America and the Caribbean who seek advanced surgical interventions and chronic disease management. This paper explores how ophthalmologists in United States Miami address local health challenges, contribute to economic growth through medical tourism, and adapt to emerging technologies in vision care.</w:t>
      </w:r>
    </w:p>
    <w:bookmarkEnd w:id="20"/>
    <w:bookmarkStart w:id="21" w:name="Xcdd711246d9d8533661d05029a617531757f943"/>
    <w:p>
      <w:pPr>
        <w:pStyle w:val="Heading2"/>
      </w:pPr>
      <w:r>
        <w:t xml:space="preserve">2. Demographic Drivers of Ophthalmic Care in United States Miami</w:t>
      </w:r>
    </w:p>
    <w:p>
      <w:pPr>
        <w:pStyle w:val="FirstParagraph"/>
      </w:pPr>
      <w:r>
        <w:t xml:space="preserve">A primary factor influencing the demand for ophthalmologists in United States Miami is the region’s demographic profile. Florida has one of the oldest populations in the nation, and this trend is particularly pronounced in Miami-Dade County. Age-related eye conditions such as age-related macular degeneration (AMD), cataracts, and glaucoma are prevalent among seniors. Consequently, ophthalmologists in United States Miami specialize heavily in these areas.</w:t>
      </w:r>
    </w:p>
    <w:p>
      <w:pPr>
        <w:pStyle w:val="BodyText"/>
      </w:pPr>
      <w:r>
        <w:t xml:space="preserve">Furthermore, Miami’s population is significantly affected by Type 2 diabetes. According to recent health statistics, the prevalence of diabetes in South Florida exceeds the national average. Diabetic retinopathy is a leading cause of blindness among adults and requires vigilant monitoring and intervention by an ophthalmologist. The intersection of an aging population with high rates of metabolic disorders creates a sustained, high-volume need for specialized eye care providers in United States Miami.</w:t>
      </w:r>
    </w:p>
    <w:bookmarkEnd w:id="21"/>
    <w:bookmarkStart w:id="22" w:name="environmental-factors-and-ocular-health"/>
    <w:p>
      <w:pPr>
        <w:pStyle w:val="Heading2"/>
      </w:pPr>
      <w:r>
        <w:t xml:space="preserve">3. Environmental Factors and Ocular Health</w:t>
      </w:r>
    </w:p>
    <w:p>
      <w:pPr>
        <w:pStyle w:val="FirstParagraph"/>
      </w:pPr>
      <w:r>
        <w:t xml:space="preserve">The unique environmental conditions of United States Miami present distinct challenges to ocular health. The subtropical climate brings intense ultraviolet (UV) radiation, high humidity, and frequent exposure to allergens such as pollen and mold. Prolonged UV exposure is a known risk factor for pterygium (surfer’s eye), cataracts, and photokeratitis. Residents and tourists in United States Miami require regular screenings by an ophthalmologist to manage these environmentally induced conditions.</w:t>
      </w:r>
    </w:p>
    <w:p>
      <w:pPr>
        <w:pStyle w:val="BodyText"/>
      </w:pPr>
      <w:r>
        <w:t xml:space="preserve">Additionally, the high humidity contributes to dry eye syndrome exacerbated by prolonged air conditioning use in urban settings. Ophthalmologists in this region must be adept at managing both internal health issues and external environmental stressors. This dual approach distinguishes the practice of ophthalmology in United States Miami from regions with temperate or colder climates, where different pathologies may dominate.</w:t>
      </w:r>
    </w:p>
    <w:bookmarkEnd w:id="22"/>
    <w:bookmarkStart w:id="23" w:name="X2591796160061703baa236cecd509db0c245cd2"/>
    <w:p>
      <w:pPr>
        <w:pStyle w:val="Heading2"/>
      </w:pPr>
      <w:r>
        <w:t xml:space="preserve">4. The Economic Impact of Specialized Eye Care</w:t>
      </w:r>
    </w:p>
    <w:p>
      <w:pPr>
        <w:pStyle w:val="FirstParagraph"/>
      </w:pPr>
      <w:r>
        <w:t xml:space="preserve">The presence of highly skilled ophthalmologists in United States Miami is a significant driver of the local economy. Miami has established itself as a destination for medical tourism, particularly for elective procedures such as LASIK surgery, cataract removal with premium intraocular lens implants, and corneal transplants. Patients from Brazil, Argentina, Colombia, and other countries travel to United States Miami specifically because of the reputation of its ophthalmologists in performing high-volume, high-quality surgeries.</w:t>
      </w:r>
    </w:p>
    <w:p>
      <w:pPr>
        <w:pStyle w:val="BodyText"/>
      </w:pPr>
      <w:r>
        <w:t xml:space="preserve">This influx of international patients supports not only the medical practices themselves but also local hospitality businesses and related healthcare services. The revenue generated by these specialized services contributes to the tax base and funds further infrastructure development in United States Miami. Moreover, competitive pricing combined with world-class expertise allows ophthalmologists to maintain viable private practices while keeping costs accessible compared to other major U.S. metropolitan areas.</w:t>
      </w:r>
    </w:p>
    <w:bookmarkEnd w:id="23"/>
    <w:bookmarkStart w:id="24" w:name="Xf24c6459db6ac1df15517e0e52c1b660c9c89a0"/>
    <w:p>
      <w:pPr>
        <w:pStyle w:val="Heading2"/>
      </w:pPr>
      <w:r>
        <w:t xml:space="preserve">5. Technological Advancements and Innovation</w:t>
      </w:r>
    </w:p>
    <w:p>
      <w:pPr>
        <w:pStyle w:val="FirstParagraph"/>
      </w:pPr>
      <w:r>
        <w:t xml:space="preserve">Ophthalmology is one of the most technology-driven specialties in modern medicine. In United States Miami, leading hospitals and private clinics invest heavily in state-of-the-art diagnostic imaging, femtosecond laser surgery platforms, and telemedicine infrastructure. An ophthalmologist practicing today must be proficient in utilizing artificial intelligence for early detection of glaucoma and diabetic retinopathy.</w:t>
      </w:r>
    </w:p>
    <w:p>
      <w:pPr>
        <w:pStyle w:val="BodyText"/>
      </w:pPr>
      <w:r>
        <w:t xml:space="preserve">Miami’s tech-savvy demographic encourages rapid adoption of these innovations. Tele-ophthalmology has become increasingly important post-pandemic, allowing an ophthalmologist to monitor patients remotely across the Greater Miami area and beyond. This technological integration ensures that even patients in underserved communities within United States Miami can receive timely consultations and follow-up care, thereby reducing disparities in eye health outcomes.</w:t>
      </w:r>
    </w:p>
    <w:bookmarkEnd w:id="24"/>
    <w:bookmarkStart w:id="25" w:name="challenges-facing-ophthalmologists"/>
    <w:p>
      <w:pPr>
        <w:pStyle w:val="Heading2"/>
      </w:pPr>
      <w:r>
        <w:t xml:space="preserve">6. Challenges Facing Ophthalmologists</w:t>
      </w:r>
    </w:p>
    <w:p>
      <w:pPr>
        <w:pStyle w:val="FirstParagraph"/>
      </w:pPr>
      <w:r>
        <w:t xml:space="preserve">Despite the opportunities, ophthalmologists in United States Miami face several challenges. One significant issue is the shortage of trained specialists relative to demand. The rigorous training pathway required to become an ophthalmologist—medical school followed by a residency and often a fellowship—limits the supply of practitioners. This scarcity leads to longer wait times for non-emergency procedures, impacting patient satisfaction.</w:t>
      </w:r>
    </w:p>
    <w:p>
      <w:pPr>
        <w:pStyle w:val="BodyText"/>
      </w:pPr>
      <w:r>
        <w:t xml:space="preserve">Another challenge is the variability in insurance coverage. Many residents in United States Miami are insured through Medicaid or private plans with varying levels of coverage for elective vision correction or specialized treatments. Ophthalmologists must navigate complex billing systems and often advocate for their patients to secure necessary approvals, adding administrative burdens to clinical duties.</w:t>
      </w:r>
    </w:p>
    <w:bookmarkEnd w:id="25"/>
    <w:bookmarkStart w:id="26" w:name="conclusion"/>
    <w:p>
      <w:pPr>
        <w:pStyle w:val="Heading2"/>
      </w:pPr>
      <w:r>
        <w:t xml:space="preserve">7. Conclusion</w:t>
      </w:r>
    </w:p>
    <w:p>
      <w:pPr>
        <w:pStyle w:val="FirstParagraph"/>
      </w:pPr>
      <w:r>
        <w:t xml:space="preserve">In summary, the ophthalmologist plays a pivotal role in the healthcare ecosystem of United States Miami. Driven by demographic shifts towards an older population, high rates of diabetes, and environmental factors unique to South Florida, the demand for specialized eye care is robust. The economic benefits brought by medical tourism further underscore the value these specialists bring to United States Miami.</w:t>
      </w:r>
    </w:p>
    <w:p>
      <w:pPr>
        <w:pStyle w:val="BodyText"/>
      </w:pPr>
      <w:r>
        <w:t xml:space="preserve">As technology evolves and healthcare delivery models shift toward telehealth and personalized medicine, ophthalmologists must continue to adapt. Ensuring equitable access to care, managing environmental risks, and maintaining high surgical standards will be crucial for the future of ophthalmology in United States Miami. Policymakers, medical institutions, and private practitioners alike must collaborate to support this vital specialty.</w:t>
      </w:r>
    </w:p>
    <w:bookmarkEnd w:id="26"/>
    <w:bookmarkStart w:id="27" w:name="references"/>
    <w:p>
      <w:pPr>
        <w:pStyle w:val="Heading2"/>
      </w:pPr>
      <w:r>
        <w:t xml:space="preserve">References</w:t>
      </w:r>
    </w:p>
    <w:p>
      <w:pPr>
        <w:numPr>
          <w:ilvl w:val="0"/>
          <w:numId w:val="1001"/>
        </w:numPr>
        <w:pStyle w:val="Compact"/>
      </w:pPr>
      <w:r>
        <w:t xml:space="preserve">American Academy of Ophthalmology. (2023). *Preferred Practice Patterns for Cataract in the Adult Eye*.</w:t>
      </w:r>
    </w:p>
    <w:p>
      <w:pPr>
        <w:numPr>
          <w:ilvl w:val="0"/>
          <w:numId w:val="1001"/>
        </w:numPr>
        <w:pStyle w:val="Compact"/>
      </w:pPr>
      <w:r>
        <w:t xml:space="preserve">CDC National Diabetes Statistics Report. (2024). *Diabetes and Eye Health*. Centers for Disease Control and Prevention.</w:t>
      </w:r>
    </w:p>
    <w:p>
      <w:pPr>
        <w:numPr>
          <w:ilvl w:val="0"/>
          <w:numId w:val="1001"/>
        </w:numPr>
        <w:pStyle w:val="Compact"/>
      </w:pPr>
      <w:r>
        <w:t xml:space="preserve">Miami-Dade County Public Health Services. (2023). *Health Disparities in South Florida: Focus on Metabolic Disorders*.</w:t>
      </w:r>
    </w:p>
    <w:p>
      <w:pPr>
        <w:numPr>
          <w:ilvl w:val="0"/>
          <w:numId w:val="1001"/>
        </w:numPr>
        <w:pStyle w:val="Compact"/>
      </w:pPr>
      <w:r>
        <w:t xml:space="preserve">Silverstein, B., &amp; O’Donoghue, N. (2021). *Global Perspectives on Diabetic Retinopathy Management*. Eye Journal.</w:t>
      </w:r>
    </w:p>
    <w:p>
      <w:pPr>
        <w:numPr>
          <w:ilvl w:val="0"/>
          <w:numId w:val="1001"/>
        </w:numPr>
        <w:pStyle w:val="Compact"/>
      </w:pPr>
      <w:r>
        <w:t xml:space="preserve">Tourism Development Council of Miami-Dade. (2023). *Medical Tourism Impact Report: Economic Contributions of Healthcare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United States Miami: A Comprehensive Research Analysis</dc:title>
  <dc:creator/>
  <dc:language>en</dc:language>
  <cp:keywords/>
  <dcterms:created xsi:type="dcterms:W3CDTF">2026-07-29T17:21:16Z</dcterms:created>
  <dcterms:modified xsi:type="dcterms:W3CDTF">2026-07-29T17:21:16Z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