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Ophthalmology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4" w:name="X4c1299dede16aef1909b20407d9769d3c1e0021"/>
    <w:p>
      <w:pPr>
        <w:pStyle w:val="Heading1"/>
      </w:pPr>
      <w:r>
        <w:t xml:space="preserve">The Evolving Landscape of Ophthalmology in Vietnam Ho Chi Minh City: A Comprehensive Research Paper</w:t>
      </w:r>
    </w:p>
    <w:p>
      <w:pPr>
        <w:pStyle w:val="FirstParagraph"/>
      </w:pPr>
      <w:r>
        <w:rPr>
          <w:bCs/>
          <w:b/>
        </w:rPr>
        <w:t xml:space="preserve">Abstract:</w:t>
      </w:r>
      <w:r>
        <w:br/>
      </w:r>
      <w:r>
        <w:t xml:space="preserve">This research paper examines the current state, challenges, and future trajectories of ophthalmic care within Vietnam Ho Chi Minh City. As one of the most densely populated urban centers in Southeast Asia, the city faces a unique confluence of demographic pressures and rapid modernization. This document explores how specialized eye care professionals are addressing rising rates of non-communicable diseases such as glaucoma and diabetic retinopathy, while simultaneously integrating advanced technological solutions into both public and private healthcare sectors.</w:t>
      </w:r>
    </w:p>
    <w:bookmarkStart w:id="20" w:name="introduction"/>
    <w:p>
      <w:pPr>
        <w:pStyle w:val="Heading2"/>
      </w:pPr>
      <w:r>
        <w:t xml:space="preserve">1. Introduction</w:t>
      </w:r>
    </w:p>
    <w:p>
      <w:pPr>
        <w:pStyle w:val="FirstParagraph"/>
      </w:pPr>
      <w:r>
        <w:t xml:space="preserve">Vision is a fundamental component of human health and quality of life. In the context of rapid urbanization, the demand for specialized medical services has skyrocketed in Vietnam Ho Chi Minh City. This metropolis serves as the economic engine of Vietnam, attracting millions of internal migrants and expatriates alike. Consequently, the burden on healthcare infrastructure is immense, with ophthalmology emerging as a critical specialty due to the increasing prevalence of age-related eye diseases and lifestyle-induced visual impairments.</w:t>
      </w:r>
    </w:p>
    <w:p>
      <w:pPr>
        <w:pStyle w:val="BodyText"/>
      </w:pPr>
      <w:r>
        <w:t xml:space="preserve">The role of an</w:t>
      </w:r>
      <w:r>
        <w:t xml:space="preserve"> </w:t>
      </w:r>
      <w:r>
        <w:rPr>
          <w:bCs/>
          <w:b/>
        </w:rPr>
        <w:t xml:space="preserve">Ophthalmologist</w:t>
      </w:r>
      <w:r>
        <w:t xml:space="preserve"> </w:t>
      </w:r>
      <w:r>
        <w:t xml:space="preserve">in this region has evolved significantly over the past two decades. No longer limited to basic corrective surgeries such as cataract extraction, these specialists are now expected to manage complex neuro-ophthalmological conditions, pediatric eye disorders, and retinal pathologies driven by systemic diseases like diabetes and hypertension. This paper aims to analyze the specific dynamics of providing high-quality ophthalmic care in</w:t>
      </w:r>
      <w:r>
        <w:t xml:space="preserve"> </w:t>
      </w:r>
      <w:r>
        <w:rPr>
          <w:bCs/>
          <w:b/>
        </w:rPr>
        <w:t xml:space="preserve">Vietnam Ho Chi Minh City</w:t>
      </w:r>
      <w:r>
        <w:t xml:space="preserve">, highlighting the interplay between medical expertise, technological adoption, and socio-economic factors.</w:t>
      </w:r>
    </w:p>
    <w:bookmarkEnd w:id="20"/>
    <w:bookmarkStart w:id="24" w:name="X2b928a1e8f341bbc36155be7af2bf54d7e017aa"/>
    <w:p>
      <w:pPr>
        <w:pStyle w:val="Heading2"/>
      </w:pPr>
      <w:r>
        <w:t xml:space="preserve">2. The Burden of Eye Disease in an Urbanizing Metropolis</w:t>
      </w:r>
    </w:p>
    <w:p>
      <w:pPr>
        <w:pStyle w:val="FirstParagraph"/>
      </w:pPr>
      <w:r>
        <w:t xml:space="preserve">The epidemiological profile of eye diseases in</w:t>
      </w:r>
      <w:r>
        <w:t xml:space="preserve"> </w:t>
      </w:r>
      <w:r>
        <w:rPr>
          <w:bCs/>
          <w:b/>
        </w:rPr>
        <w:t xml:space="preserve">Vietnam Ho Chi Minh City</w:t>
      </w:r>
      <w:r>
        <w:t xml:space="preserve"> </w:t>
      </w:r>
      <w:r>
        <w:t xml:space="preserve">reflects a dual burden characteristic of developing nations undergoing rapid economic transition. On one hand, infectious causes such as trachoma have been largely eradicated due to improved sanitation and public health campaigns. On the other hand, there is a sharp rise in non-communicable diseases (NCDs) that affect vision.</w:t>
      </w:r>
    </w:p>
    <w:bookmarkStart w:id="21" w:name="cataracts-and-presbyopia"/>
    <w:p>
      <w:pPr>
        <w:pStyle w:val="Heading3"/>
      </w:pPr>
      <w:r>
        <w:t xml:space="preserve">2.1 Cataracts and Presbyopia</w:t>
      </w:r>
    </w:p>
    <w:p>
      <w:pPr>
        <w:pStyle w:val="FirstParagraph"/>
      </w:pPr>
      <w:r>
        <w:t xml:space="preserve">Cataract remains the leading cause of blindness in Vietnam, though its prevalence is declining due to increased access to surgical care. In</w:t>
      </w:r>
      <w:r>
        <w:t xml:space="preserve"> </w:t>
      </w:r>
      <w:r>
        <w:rPr>
          <w:bCs/>
          <w:b/>
        </w:rPr>
        <w:t xml:space="preserve">Vietnam Ho Chi Minh City</w:t>
      </w:r>
      <w:r>
        <w:t xml:space="preserve">, cataract surgery rates have increased significantly, with many procedures now performed using phacoemulsification techniques. However, disparities remain between urban centers and rural provinces in the surrounding Dong Nai and Binh Duong regions that feed into the city's healthcare system.</w:t>
      </w:r>
    </w:p>
    <w:bookmarkEnd w:id="21"/>
    <w:bookmarkStart w:id="22" w:name="glaucoma-the-silent-thief-of-sight"/>
    <w:p>
      <w:pPr>
        <w:pStyle w:val="Heading3"/>
      </w:pPr>
      <w:r>
        <w:t xml:space="preserve">2.2 Glaucoma: The Silent Thief of Sight</w:t>
      </w:r>
    </w:p>
    <w:p>
      <w:pPr>
        <w:pStyle w:val="FirstParagraph"/>
      </w:pPr>
      <w:r>
        <w:t xml:space="preserve">Glaucoma poses a significant challenge for</w:t>
      </w:r>
      <w:r>
        <w:t xml:space="preserve"> </w:t>
      </w:r>
      <w:r>
        <w:rPr>
          <w:bCs/>
          <w:b/>
        </w:rPr>
        <w:t xml:space="preserve">Ophthalmologist</w:t>
      </w:r>
      <w:r>
        <w:t xml:space="preserve">s in</w:t>
      </w:r>
      <w:r>
        <w:t xml:space="preserve"> </w:t>
      </w:r>
      <w:r>
        <w:rPr>
          <w:bCs/>
          <w:b/>
        </w:rPr>
        <w:t xml:space="preserve">Vietnam Ho Chi Minh City</w:t>
      </w:r>
      <w:r>
        <w:t xml:space="preserve">. Due to its asymptomatic early stages, many patients present with advanced optic nerve damage by the time diagnosis is made. The dense population density of the city facilitates rapid disease transmission but complicates large-scale screening programs. Current estimates suggest that a significant portion of glaucoma cases in the city remain undiagnosed, underscoring the need for proactive community outreach and regular screening initiatives.</w:t>
      </w:r>
    </w:p>
    <w:bookmarkEnd w:id="22"/>
    <w:bookmarkStart w:id="23" w:name="diabetic-retinopathy"/>
    <w:p>
      <w:pPr>
        <w:pStyle w:val="Heading3"/>
      </w:pPr>
      <w:r>
        <w:t xml:space="preserve">2.3 Diabetic Retinopathy</w:t>
      </w:r>
    </w:p>
    <w:p>
      <w:pPr>
        <w:pStyle w:val="FirstParagraph"/>
      </w:pPr>
      <w:r>
        <w:t xml:space="preserve">With rising rates of Type 2 diabetes in</w:t>
      </w:r>
      <w:r>
        <w:t xml:space="preserve"> </w:t>
      </w:r>
      <w:r>
        <w:rPr>
          <w:bCs/>
          <w:b/>
        </w:rPr>
        <w:t xml:space="preserve">Vietnam Ho Chi Minh City</w:t>
      </w:r>
      <w:r>
        <w:t xml:space="preserve">, diabetic retinopathy has become a growing concern among ophthalmologists. The high-calorie diet, sedentary lifestyles, and stress associated with urban living contribute to this trend. Managing this condition requires not only surgical intervention but also continuous coordination with endocrinologists and primary care physicians to manage systemic blood glucose levels.</w:t>
      </w:r>
    </w:p>
    <w:bookmarkEnd w:id="23"/>
    <w:bookmarkEnd w:id="24"/>
    <w:bookmarkStart w:id="27" w:name="X5f1b18f900655df15f07d14714c28c64f756d3a"/>
    <w:p>
      <w:pPr>
        <w:pStyle w:val="Heading2"/>
      </w:pPr>
      <w:r>
        <w:t xml:space="preserve">3. The Role of the Ophthalmologist in Modern Healthcare</w:t>
      </w:r>
    </w:p>
    <w:p>
      <w:pPr>
        <w:pStyle w:val="FirstParagraph"/>
      </w:pPr>
      <w:r>
        <w:t xml:space="preserve">The modern</w:t>
      </w:r>
      <w:r>
        <w:t xml:space="preserve"> </w:t>
      </w:r>
      <w:r>
        <w:rPr>
          <w:bCs/>
          <w:b/>
        </w:rPr>
        <w:t xml:space="preserve">Ophthalmologist</w:t>
      </w:r>
      <w:r>
        <w:t xml:space="preserve"> </w:t>
      </w:r>
      <w:r>
        <w:t xml:space="preserve">in</w:t>
      </w:r>
      <w:r>
        <w:t xml:space="preserve"> </w:t>
      </w:r>
      <w:r>
        <w:rPr>
          <w:bCs/>
          <w:b/>
        </w:rPr>
        <w:t xml:space="preserve">Vietnam Ho Chi Minh City</w:t>
      </w:r>
      <w:r>
        <w:t xml:space="preserve"> </w:t>
      </w:r>
      <w:r>
        <w:t xml:space="preserve">operates within a complex healthcare ecosystem comprising public hospitals, private clinics, and international medical centers. Their responsibilities extend beyond clinical treatment to include education, policy advocacy, and technological integration.</w:t>
      </w:r>
    </w:p>
    <w:bookmarkStart w:id="25" w:name="educational-advocacy"/>
    <w:p>
      <w:pPr>
        <w:pStyle w:val="Heading3"/>
      </w:pPr>
      <w:r>
        <w:t xml:space="preserve">3.1 Educational Advocacy</w:t>
      </w:r>
    </w:p>
    <w:p>
      <w:pPr>
        <w:pStyle w:val="FirstParagraph"/>
      </w:pPr>
      <w:r>
        <w:t xml:space="preserve">A critical aspect of the ophthalmologist’s role is patient education. In</w:t>
      </w:r>
      <w:r>
        <w:t xml:space="preserve"> </w:t>
      </w:r>
      <w:r>
        <w:rPr>
          <w:bCs/>
          <w:b/>
        </w:rPr>
        <w:t xml:space="preserve">Vietnam Ho Chi Minh City</w:t>
      </w:r>
      <w:r>
        <w:t xml:space="preserve">, cultural beliefs and misconceptions about eye health often deter individuals from seeking timely care. Ophthalmologists are increasingly engaging in public health campaigns to demystify conditions like glaucoma and macular degeneration, emphasizing the importance of early detection through regular check-ups.</w:t>
      </w:r>
    </w:p>
    <w:bookmarkEnd w:id="25"/>
    <w:bookmarkStart w:id="26" w:name="technological-integration"/>
    <w:p>
      <w:pPr>
        <w:pStyle w:val="Heading3"/>
      </w:pPr>
      <w:r>
        <w:t xml:space="preserve">3.2 Technological Integration</w:t>
      </w:r>
    </w:p>
    <w:p>
      <w:pPr>
        <w:pStyle w:val="FirstParagraph"/>
      </w:pPr>
      <w:r>
        <w:t xml:space="preserve">The adoption of advanced diagnostic and surgical technologies has transformed ophthalmic care in the city. High-resolution optical coherence tomography (OCT), automated visual field testing, and femtosecond laser-assisted cataract surgery are becoming standard in top-tier facilities.</w:t>
      </w:r>
      <w:r>
        <w:t xml:space="preserve"> </w:t>
      </w:r>
      <w:r>
        <w:rPr>
          <w:bCs/>
          <w:b/>
        </w:rPr>
        <w:t xml:space="preserve">Ophthalmologist</w:t>
      </w:r>
      <w:r>
        <w:t xml:space="preserve">s must remain proficient in these technologies to provide competitive and effective care, often requiring continuous professional development and international collaboration.</w:t>
      </w:r>
    </w:p>
    <w:bookmarkEnd w:id="26"/>
    <w:bookmarkEnd w:id="27"/>
    <w:bookmarkStart w:id="30" w:name="X7c4ada3bda8a4da7e5ba24717aeb7d79fbe68a8"/>
    <w:p>
      <w:pPr>
        <w:pStyle w:val="Heading2"/>
      </w:pPr>
      <w:r>
        <w:t xml:space="preserve">4. Healthcare Infrastructure: Public vs. Private Sectors</w:t>
      </w:r>
    </w:p>
    <w:p>
      <w:pPr>
        <w:pStyle w:val="FirstParagraph"/>
      </w:pPr>
      <w:r>
        <w:t xml:space="preserve">The ophthalmic landscape in</w:t>
      </w:r>
      <w:r>
        <w:t xml:space="preserve"> </w:t>
      </w:r>
      <w:r>
        <w:rPr>
          <w:bCs/>
          <w:b/>
        </w:rPr>
        <w:t xml:space="preserve">Vietnam Ho Chi Minh City</w:t>
      </w:r>
      <w:r>
        <w:t xml:space="preserve"> </w:t>
      </w:r>
      <w:r>
        <w:t xml:space="preserve">is characterized by a dichotomy between public and private healthcare providers.</w:t>
      </w:r>
    </w:p>
    <w:bookmarkStart w:id="28" w:name="public-hospitals"/>
    <w:p>
      <w:pPr>
        <w:pStyle w:val="Heading3"/>
      </w:pPr>
      <w:r>
        <w:t xml:space="preserve">4.1 Public Hospitals</w:t>
      </w:r>
    </w:p>
    <w:p>
      <w:pPr>
        <w:pStyle w:val="FirstParagraph"/>
      </w:pPr>
      <w:r>
        <w:t xml:space="preserve">Institutions such as Cho Ray Hospital and the Ophthalmology Hospital of</w:t>
      </w:r>
      <w:r>
        <w:t xml:space="preserve"> </w:t>
      </w:r>
      <w:r>
        <w:rPr>
          <w:bCs/>
          <w:b/>
        </w:rPr>
        <w:t xml:space="preserve">Vietnam Ho Chi Minh City</w:t>
      </w:r>
      <w:r>
        <w:t xml:space="preserve"> </w:t>
      </w:r>
      <w:r>
        <w:t xml:space="preserve">serve as tertiary referral centers for complex cases. These facilities handle a high volume of patients, often at subsidized costs, but face challenges related to overcrowding and resource allocation. Despite these constraints, they play a vital role in training medical students and conducting clinical research.</w:t>
      </w:r>
    </w:p>
    <w:bookmarkEnd w:id="28"/>
    <w:bookmarkStart w:id="29" w:name="private-clinics"/>
    <w:p>
      <w:pPr>
        <w:pStyle w:val="Heading3"/>
      </w:pPr>
      <w:r>
        <w:t xml:space="preserve">4.2 Private Clinics</w:t>
      </w:r>
    </w:p>
    <w:p>
      <w:pPr>
        <w:pStyle w:val="FirstParagraph"/>
      </w:pPr>
      <w:r>
        <w:t xml:space="preserve">The private sector has experienced exponential growth in</w:t>
      </w:r>
      <w:r>
        <w:t xml:space="preserve"> </w:t>
      </w:r>
      <w:r>
        <w:rPr>
          <w:bCs/>
          <w:b/>
        </w:rPr>
        <w:t xml:space="preserve">Vietnam Ho Chi Minh City</w:t>
      </w:r>
      <w:r>
        <w:t xml:space="preserve">. Numerous specialized eye clinics have emerged, offering premium services with shorter waiting times and personalized care. These institutions often invest heavily in the latest technology and attract highly trained</w:t>
      </w:r>
      <w:r>
        <w:t xml:space="preserve"> </w:t>
      </w:r>
      <w:r>
        <w:rPr>
          <w:bCs/>
          <w:b/>
        </w:rPr>
        <w:t xml:space="preserve">Ophthalmologist</w:t>
      </w:r>
      <w:r>
        <w:t xml:space="preserve">s seeking to leverage advanced tools for better patient outcomes. This sector also caters to the growing demand for refractive surgery, such as LASIK and PRK, among young professionals.</w:t>
      </w:r>
    </w:p>
    <w:bookmarkEnd w:id="29"/>
    <w:bookmarkEnd w:id="30"/>
    <w:bookmarkStart w:id="31" w:name="challenges-and-future-directions"/>
    <w:p>
      <w:pPr>
        <w:pStyle w:val="Heading2"/>
      </w:pPr>
      <w:r>
        <w:t xml:space="preserve">5. Challenges and Future Directions</w:t>
      </w:r>
    </w:p>
    <w:p>
      <w:pPr>
        <w:pStyle w:val="FirstParagraph"/>
      </w:pPr>
      <w:r>
        <w:t xml:space="preserve">Despite significant progress, several challenges persist in delivering optimal ophthalmic care in</w:t>
      </w:r>
      <w:r>
        <w:t xml:space="preserve"> </w:t>
      </w:r>
      <w:r>
        <w:rPr>
          <w:bCs/>
          <w:b/>
        </w:rPr>
        <w:t xml:space="preserve">Vietnam Ho Chi Minh City</w:t>
      </w:r>
      <w:r>
        <w:t xml:space="preserve">.</w:t>
      </w:r>
    </w:p>
    <w:p>
      <w:pPr>
        <w:numPr>
          <w:ilvl w:val="0"/>
          <w:numId w:val="1001"/>
        </w:numPr>
        <w:pStyle w:val="Compact"/>
      </w:pPr>
      <w:r>
        <w:rPr>
          <w:bCs/>
          <w:b/>
        </w:rPr>
        <w:t xml:space="preserve">Affordability:</w:t>
      </w:r>
      <w:r>
        <w:t xml:space="preserve"> </w:t>
      </w:r>
      <w:r>
        <w:t xml:space="preserve">While private care is expanding, high-quality surgical procedures can be expensive for low-income residents. Expanding health insurance coverage to include comprehensive eye care remains a policy priority.</w:t>
      </w:r>
    </w:p>
    <w:p>
      <w:pPr>
        <w:numPr>
          <w:ilvl w:val="0"/>
          <w:numId w:val="1001"/>
        </w:numPr>
        <w:pStyle w:val="Compact"/>
      </w:pPr>
      <w:r>
        <w:rPr>
          <w:bCs/>
          <w:b/>
        </w:rPr>
        <w:t xml:space="preserve">Specialist Shortage:</w:t>
      </w:r>
      <w:r>
        <w:t xml:space="preserve"> </w:t>
      </w:r>
      <w:r>
        <w:t xml:space="preserve">There is a shortage of sub-specialists in areas like retina and neuro-ophthalmology. Increasing the number of fellowship-trained ophthalmologists is essential to meet growing demand.</w:t>
      </w:r>
    </w:p>
    <w:p>
      <w:pPr>
        <w:numPr>
          <w:ilvl w:val="0"/>
          <w:numId w:val="1001"/>
        </w:numPr>
        <w:pStyle w:val="Compact"/>
      </w:pPr>
      <w:r>
        <w:rPr>
          <w:bCs/>
          <w:b/>
        </w:rPr>
        <w:t xml:space="preserve">Rural-Urban Divide:</w:t>
      </w:r>
      <w:r>
        <w:t xml:space="preserve"> </w:t>
      </w:r>
      <w:r>
        <w:t xml:space="preserve">Patients from surrounding provinces often migrate to the city for specialized care, straining urban resources. Decentralizing expertise through telemedicine and mobile eye clinics could help alleviate this pressure.</w:t>
      </w:r>
    </w:p>
    <w:bookmarkEnd w:id="31"/>
    <w:bookmarkStart w:id="32" w:name="conclusion"/>
    <w:p>
      <w:pPr>
        <w:pStyle w:val="Heading2"/>
      </w:pPr>
      <w:r>
        <w:t xml:space="preserve">6. Conclusion</w:t>
      </w:r>
    </w:p>
    <w:p>
      <w:pPr>
        <w:pStyle w:val="FirstParagraph"/>
      </w:pPr>
      <w:r>
        <w:t xml:space="preserve">The field of ophthalmology in</w:t>
      </w:r>
      <w:r>
        <w:t xml:space="preserve"> </w:t>
      </w:r>
      <w:r>
        <w:rPr>
          <w:bCs/>
          <w:b/>
        </w:rPr>
        <w:t xml:space="preserve">Vietnam Ho Chi Minh City</w:t>
      </w:r>
      <w:r>
        <w:t xml:space="preserve"> </w:t>
      </w:r>
      <w:r>
        <w:t xml:space="preserve">stands at a pivotal juncture. The increasing prevalence of vision-threatening diseases necessitates a robust, well-trained workforce of</w:t>
      </w:r>
      <w:r>
        <w:t xml:space="preserve"> </w:t>
      </w:r>
      <w:r>
        <w:rPr>
          <w:bCs/>
          <w:b/>
        </w:rPr>
        <w:t xml:space="preserve">Ophthalmologist</w:t>
      </w:r>
      <w:r>
        <w:t xml:space="preserve">s capable of delivering high-standard care. While the city boasts advanced medical infrastructure and a growing private sector, addressing issues of accessibility, affordability, and specialist distribution remains critical.</w:t>
      </w:r>
    </w:p>
    <w:p>
      <w:pPr>
        <w:pStyle w:val="BodyText"/>
      </w:pPr>
      <w:r>
        <w:t xml:space="preserve">Future success will depend on collaborative efforts between government policymakers, healthcare institutions, and medical professionals. By strengthening public-private partnerships, investing in education for</w:t>
      </w:r>
      <w:r>
        <w:t xml:space="preserve"> </w:t>
      </w:r>
      <w:r>
        <w:rPr>
          <w:bCs/>
          <w:b/>
        </w:rPr>
        <w:t xml:space="preserve">Ophthalmologist</w:t>
      </w:r>
      <w:r>
        <w:t xml:space="preserve">s specializing in emerging technologies, and implementing effective screening programs for the population of</w:t>
      </w:r>
      <w:r>
        <w:t xml:space="preserve"> </w:t>
      </w:r>
      <w:r>
        <w:rPr>
          <w:bCs/>
          <w:b/>
        </w:rPr>
        <w:t xml:space="preserve">Vietnam Ho Chi Minh City</w:t>
      </w:r>
      <w:r>
        <w:t xml:space="preserve">, the region can significantly reduce the burden of preventable blindness. The ultimate goal is to ensure that every resident, regardless of socioeconomic status, has access to comprehensive eye care services that preserve their vision and enhance their quality of life.</w:t>
      </w:r>
    </w:p>
    <w:bookmarkEnd w:id="32"/>
    <w:bookmarkStart w:id="33" w:name="references"/>
    <w:p>
      <w:pPr>
        <w:pStyle w:val="Heading2"/>
      </w:pPr>
      <w:r>
        <w:t xml:space="preserve">7. References</w:t>
      </w:r>
    </w:p>
    <w:p>
      <w:pPr>
        <w:pStyle w:val="FirstParagraph"/>
      </w:pPr>
      <w:r>
        <w:rPr>
          <w:iCs/>
          <w:i/>
        </w:rPr>
        <w:t xml:space="preserve">Note: In a formal academic submission, this section would include citations from peer-reviewed journals regarding epidemiological data in Southeast Asia, reports from the Vietnamese Ministry of Health, and case studies on telemedicine integration in urban Asian centers. Key sources would typically include publications from the World Health Organization (WHO) and local medical journals.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Ophthalmology in Vietnam Ho Chi Minh City: A Comprehensive Research Paper</dc:title>
  <dc:creator/>
  <dc:language>en</dc:language>
  <cp:keywords/>
  <dcterms:created xsi:type="dcterms:W3CDTF">2026-07-30T02:25:10Z</dcterms:created>
  <dcterms:modified xsi:type="dcterms:W3CDTF">2026-07-30T02:25:10Z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