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Research</w:t>
      </w:r>
      <w:r>
        <w:t xml:space="preserve"> </w:t>
      </w:r>
      <w:r>
        <w:t xml:space="preserve">Perspective</w:t>
      </w:r>
    </w:p>
    <w:bookmarkStart w:id="27" w:name="Xe7d9f42d10ea0f6638282b5a83b162ca9316e22"/>
    <w:p>
      <w:pPr>
        <w:pStyle w:val="Heading1"/>
      </w:pPr>
      <w:r>
        <w:t xml:space="preserve">The Evolving Role of the Optometrist in Argentina Córdoba</w:t>
      </w:r>
    </w:p>
    <w:p>
      <w:pPr>
        <w:pStyle w:val="FirstParagraph"/>
      </w:pPr>
      <w:r>
        <w:rPr>
          <w:bCs/>
          <w:b/>
        </w:rPr>
        <w:t xml:space="preserve">A Research Paper on Ocular Health, Clinical Practice, and Public Policy in Southern Cone Healthcare Systems</w:t>
      </w:r>
    </w:p>
    <w:p>
      <w:pPr>
        <w:pStyle w:val="BodyText"/>
      </w:pPr>
      <w:r>
        <w:rPr>
          <w:bCs/>
          <w:b/>
        </w:rPr>
        <w:t xml:space="preserve">Abstract:</w:t>
      </w:r>
      <w:r>
        <w:t xml:space="preserve"> </w:t>
      </w:r>
      <w:r>
        <w:t xml:space="preserve">This paper explores the critical function of the optometrist within the healthcare framework of Argentina Córdoba. As visual health challenges evolve alongside demographic shifts and technological advancements, the scope of practice for optometry has expanded significantly. This research analyzes current clinical standards, regulatory frameworks, and public health implications specific to Córdoba province, highlighting how specialized vision care contributes to overall patient well-being in this vibrant Argentine region.</w:t>
      </w:r>
    </w:p>
    <w:bookmarkStart w:id="20" w:name="introduction"/>
    <w:p>
      <w:pPr>
        <w:pStyle w:val="Heading2"/>
      </w:pPr>
      <w:r>
        <w:t xml:space="preserve">1. Introduction</w:t>
      </w:r>
    </w:p>
    <w:p>
      <w:pPr>
        <w:pStyle w:val="FirstParagraph"/>
      </w:pPr>
      <w:r>
        <w:t xml:space="preserve">Vision is one of the most vital senses for human interaction with the environment. In recent decades, the perception of eye care has shifted from a purely corrective service—focused on prescribing lenses—to a comprehensive medical discipline concerned with ocular health and systemic disease detection. Nowhere is this transition more relevant than in Argentina Córdoba, where urbanization and lifestyle changes have precipitated new demands for specialized vision care. This research paper aims to contextualize the role of the optometrist within the specific socio-medical landscape of Argentina Córdoba, examining educational standards, clinical responsibilities, and public health integration.</w:t>
      </w:r>
    </w:p>
    <w:p>
      <w:pPr>
        <w:pStyle w:val="BodyText"/>
      </w:pPr>
      <w:r>
        <w:t xml:space="preserve">The city of Córdoba serves as a major medical hub in central Argentina. With a growing population and an aging demographic that mirrors broader global trends, the prevalence of age-related macular degeneration, cataracts, and diabetic retinopathy has increased. Consequently, the optometrist has emerged not merely as a dispenser of corrective lenses but as a primary healthcare provider capable of diagnosing ocular pathologies. This document argues that strengthening the role of the optometrist in Argentina Córdoba is essential for reducing the burden on secondary and tertiary hospital systems.</w:t>
      </w:r>
    </w:p>
    <w:bookmarkEnd w:id="20"/>
    <w:bookmarkStart w:id="21" w:name="Xf0d410375ea115badf281577b1a5630a217ada7"/>
    <w:p>
      <w:pPr>
        <w:pStyle w:val="Heading2"/>
      </w:pPr>
      <w:r>
        <w:t xml:space="preserve">2. Historical and Regulatory Context in Argentina</w:t>
      </w:r>
    </w:p>
    <w:p>
      <w:pPr>
        <w:pStyle w:val="FirstParagraph"/>
      </w:pPr>
      <w:r>
        <w:t xml:space="preserve">To understand the current practice, one must examine the regulatory history of optometry in Argentina. Historically, eye care was dominated by ophthalmologists (medical doctors) and optical technicians who focused solely on lens fabrication. However, over the last two decades, national legislation has sought to delineate and expand the scope of practice for university-trained optometrists.</w:t>
      </w:r>
    </w:p>
    <w:p>
      <w:pPr>
        <w:pStyle w:val="BodyText"/>
      </w:pPr>
      <w:r>
        <w:t xml:space="preserve">In Argentina Córdoba, professional bodies such as the Colegio de Optometristas play a pivotal role in enforcing ethical standards and continuing education. The integration of optometry into public health insurance schemes (Obras Sociales) has been gradual but steady. This research notes that while national frameworks provide guidelines, local implementation in Córdoba varies based on institutional support and patient awareness. The legal definition of the optometrist’s role includes the diagnosis of refractive errors, binocular vision anomalies, and anterior segment diseases, distinguishing this profession from unregulated optical sales.</w:t>
      </w:r>
    </w:p>
    <w:bookmarkEnd w:id="21"/>
    <w:bookmarkStart w:id="22" w:name="X3523b763c20e58fee293ab76c708029939b2dd8"/>
    <w:p>
      <w:pPr>
        <w:pStyle w:val="Heading2"/>
      </w:pPr>
      <w:r>
        <w:t xml:space="preserve">3. Clinical Scope and Diagnostic Capabilities</w:t>
      </w:r>
    </w:p>
    <w:p>
      <w:pPr>
        <w:pStyle w:val="FirstParagraph"/>
      </w:pPr>
      <w:r>
        <w:t xml:space="preserve">The modern optometrist in Argentina Córdoba possesses a sophisticated diagnostic toolkit that rivals many aspects of ophthalmic care. Routine examinations now include Optical Coherence Tomography (OCT), visual field testing, and fundus photography. These technologies allow for the early detection of glaucoma, diabetic retinopathy, and macular degeneration before symptoms become debilitating.</w:t>
      </w:r>
    </w:p>
    <w:p>
      <w:pPr>
        <w:pStyle w:val="BodyText"/>
      </w:pPr>
      <w:r>
        <w:t xml:space="preserve">A significant aspect of this research is the emphasis on preventive care. In a region like Córdoba, where agricultural workers may be exposed to high levels of ultraviolet radiation and particulate matter, optometrists are increasingly involved in occupational health screenings. Furthermore, with the rise of digital device usage among students and professionals in cities like Córdoba Capital and Villa María, there is a growing need for management of Computer Vision Syndrome. Optometrists are uniquely positioned to address these ergonomic visual stresses through specialized lens designs and behavioral recommendations.</w:t>
      </w:r>
    </w:p>
    <w:bookmarkEnd w:id="22"/>
    <w:bookmarkStart w:id="23" w:name="public-health-implications-in-córdoba"/>
    <w:p>
      <w:pPr>
        <w:pStyle w:val="Heading2"/>
      </w:pPr>
      <w:r>
        <w:t xml:space="preserve">4. Public Health Implications in Córdoba</w:t>
      </w:r>
    </w:p>
    <w:p>
      <w:pPr>
        <w:pStyle w:val="FirstParagraph"/>
      </w:pPr>
      <w:r>
        <w:t xml:space="preserve">The integration of optometry into the public health system represents a cost-effective strategy for managing chronic conditions. Diabetes is a prevalent health issue in Argentina, and its ocular complications are a leading cause of preventable blindness. By empowering optometrists to screen diabetic patients, the healthcare system can reduce referrals to specialized ophthalmology clinics that are often overcrowded.</w:t>
      </w:r>
    </w:p>
    <w:p>
      <w:pPr>
        <w:pStyle w:val="BodyText"/>
      </w:pPr>
      <w:r>
        <w:t xml:space="preserve">In rural areas surrounding Córdoba province, access to medical doctors is limited. Tele-optometry and mobile screening units staffed by trained optometrists offer a viable solution for bringing essential eye care to remote populations. This decentralization of care ensures that individuals in the hinterlands receive timely diagnosis and treatment, aligning with national equity goals in healthcare.</w:t>
      </w:r>
    </w:p>
    <w:p>
      <w:pPr>
        <w:pStyle w:val="BodyText"/>
      </w:pPr>
      <w:r>
        <w:t xml:space="preserve">Moreover, pediatric vision care is crucial for educational outcomes. In Argentina Córdoba schools, collaborative programs between optometrists and educators have demonstrated that early screening for amblyopia (lazy eye) and strabismus can significantly improve academic performance. This preventive approach underscores the social value of optometry beyond mere commercial transactions.</w:t>
      </w:r>
    </w:p>
    <w:bookmarkEnd w:id="23"/>
    <w:bookmarkStart w:id="24" w:name="challenges-and-future-directions"/>
    <w:p>
      <w:pPr>
        <w:pStyle w:val="Heading2"/>
      </w:pPr>
      <w:r>
        <w:t xml:space="preserve">5. Challenges and Future Directions</w:t>
      </w:r>
    </w:p>
    <w:p>
      <w:pPr>
        <w:pStyle w:val="FirstParagraph"/>
      </w:pPr>
      <w:r>
        <w:t xml:space="preserve">Despite progress, challenges remain. Public awareness regarding the medical qualifications of optometrists in Argentina Córdoba is still developing; many patients confuse optical technicians with licensed optometrists. Educational campaigns are necessary to clarify these distinctions and encourage regular comprehensive eye exams rather than reactive care.</w:t>
      </w:r>
    </w:p>
    <w:p>
      <w:pPr>
        <w:pStyle w:val="BodyText"/>
      </w:pPr>
      <w:r>
        <w:t xml:space="preserve">Furthermore, technological advancement requires continuous professional development. The rapid pace of innovation in lens materials and diagnostic software demands robust postgraduate education structures within the province. Academic institutions in Córdoba must continue to update their curricula to include digital health literacy, genetics of ocular disease, and advanced contactology.</w:t>
      </w:r>
    </w:p>
    <w:bookmarkEnd w:id="24"/>
    <w:bookmarkStart w:id="25" w:name="conclusion"/>
    <w:p>
      <w:pPr>
        <w:pStyle w:val="Heading2"/>
      </w:pPr>
      <w:r>
        <w:t xml:space="preserve">6. Conclusion</w:t>
      </w:r>
    </w:p>
    <w:p>
      <w:pPr>
        <w:pStyle w:val="FirstParagraph"/>
      </w:pPr>
      <w:r>
        <w:t xml:space="preserve">The role of the optometrist in Argentina Córdoba is undergoing a profound transformation. No longer limited to refractive correction, the optometrist is now an integral part of the multidisciplinary healthcare team, capable of diagnosing systemic diseases and preserving quality of life through vision preservation. As research indicates, expanding the scope and recognition of this profession yields significant benefits for public health efficiency and patient outcomes.</w:t>
      </w:r>
    </w:p>
    <w:p>
      <w:pPr>
        <w:pStyle w:val="BodyText"/>
      </w:pPr>
      <w:r>
        <w:t xml:space="preserve">For policymakers in Argentina Córdoba, investing in optometric infrastructure and education is not merely a niche concern but a strategic imperative. By fostering an environment where optometrists can practice to the full extent of their training, the region can enhance its healthcare resilience, address emerging visual health challenges proactively, and ensure that vision care remains accessible to all citizens. Future research should focus on longitudinal studies assessing the cost-benefit analysis of integrating optometry deeper into primary care networks across the province.</w:t>
      </w:r>
    </w:p>
    <w:bookmarkEnd w:id="25"/>
    <w:bookmarkStart w:id="26" w:name="references-selected"/>
    <w:p>
      <w:pPr>
        <w:pStyle w:val="Heading2"/>
      </w:pPr>
      <w:r>
        <w:t xml:space="preserve">7. References (Selected)</w:t>
      </w:r>
    </w:p>
    <w:p>
      <w:pPr>
        <w:pStyle w:val="FirstParagraph"/>
      </w:pPr>
      <w:r>
        <w:rPr>
          <w:iCs/>
          <w:i/>
        </w:rPr>
        <w:t xml:space="preserve">Note: The following references are illustrative for the format of this research paper.</w:t>
      </w:r>
    </w:p>
    <w:p>
      <w:pPr>
        <w:numPr>
          <w:ilvl w:val="0"/>
          <w:numId w:val="1001"/>
        </w:numPr>
        <w:pStyle w:val="Compact"/>
      </w:pPr>
      <w:r>
        <w:t xml:space="preserve">National Ministry of Health, Argentina. (2023). *National Plan for the Prevention of Blindness.* Buenos Aires.</w:t>
      </w:r>
    </w:p>
    <w:p>
      <w:pPr>
        <w:numPr>
          <w:ilvl w:val="0"/>
          <w:numId w:val="1001"/>
        </w:numPr>
        <w:pStyle w:val="Compact"/>
      </w:pPr>
      <w:r>
        <w:t xml:space="preserve">Colegio de Optometristas de la Provincia de Córdoba. (2024). *Annual Report on Clinical Practices and Scope Expansion.* Córdoba City.</w:t>
      </w:r>
    </w:p>
    <w:p>
      <w:pPr>
        <w:numPr>
          <w:ilvl w:val="0"/>
          <w:numId w:val="1001"/>
        </w:numPr>
        <w:pStyle w:val="Compact"/>
      </w:pPr>
      <w:r>
        <w:t xml:space="preserve">García, L., &amp; Rodríguez, M. (2022). "Diabetic Retinopathy Screening in Primary Care: The Role of the Optometrist." *Journal of South American Ophthalmic Research*, 15(3), 45-58.</w:t>
      </w:r>
    </w:p>
    <w:p>
      <w:pPr>
        <w:numPr>
          <w:ilvl w:val="0"/>
          <w:numId w:val="1001"/>
        </w:numPr>
        <w:pStyle w:val="Compact"/>
      </w:pPr>
      <w:r>
        <w:t xml:space="preserve">Sánchez, P. (2021). "Urbanization and Visual Health Trends in Central Argentina." *Córdoba Medical Journal*, 12(1), 102-115.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Argentina Córdoba: A Research Perspective</dc:title>
  <dc:creator/>
  <dc:language>en</dc:language>
  <cp:keywords/>
  <dcterms:created xsi:type="dcterms:W3CDTF">2026-07-29T17:00:43Z</dcterms:created>
  <dcterms:modified xsi:type="dcterms:W3CDTF">2026-07-29T17:00:43Z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