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w:t>
      </w:r>
    </w:p>
    <w:bookmarkStart w:id="27" w:name="Xb0981f26223d7477ef6b5f723ac89d792fe6a90"/>
    <w:p>
      <w:pPr>
        <w:pStyle w:val="Heading1"/>
      </w:pPr>
      <w:r>
        <w:t xml:space="preserve">The Evolving Role of the Optometrist in Canada: A Focus on Montreal</w:t>
      </w:r>
    </w:p>
    <w:p>
      <w:pPr>
        <w:pStyle w:val="FirstParagraph"/>
      </w:pPr>
      <w:r>
        <w:rPr>
          <w:iCs/>
          <w:i/>
          <w:u w:val="single"/>
          <w:bCs/>
          <w:b/>
        </w:rPr>
        <w:t xml:space="preserve">“Abstract:”</w:t>
      </w:r>
      <w:r>
        <w:br/>
      </w:r>
      <w:r>
        <w:t xml:space="preserve">The landscape of primary eye care is undergoing a significant transformation, particularly within the Canadian healthcare system. This paper explores the multifaceted role of the optometrist in Canada, with a specific emphasis on Montreal ’s unique socio-demographic and regulatory environment. As access to comprehensive vision care becomes increasingly critical for public health equity, understanding how</w:t>
      </w:r>
      <w:r>
        <w:t xml:space="preserve"> </w:t>
      </w:r>
      <w:r>
        <w:rPr>
          <w:iCs/>
          <w:i/>
        </w:rPr>
        <w:t xml:space="preserve">Optometrist</w:t>
      </w:r>
      <w:r>
        <w:t xml:space="preserve"> </w:t>
      </w:r>
      <w:r>
        <w:t xml:space="preserve">practices function within Canada ’s public-private hybrid model is essential. By analyzing recent legislative changes in Quebec and the distinct challenges faced by Montreal clinics, this document highlights how modern eye care professionals are expanding their scope beyond vision correction to include early disease detection and management.</w:t>
      </w:r>
    </w:p>
    <w:bookmarkStart w:id="20" w:name="introduction"/>
    <w:p>
      <w:pPr>
        <w:pStyle w:val="Heading2"/>
      </w:pPr>
      <w:r>
        <w:t xml:space="preserve">Introduction</w:t>
      </w:r>
    </w:p>
    <w:p>
      <w:pPr>
        <w:pStyle w:val="FirstParagraph"/>
      </w:pPr>
      <w:r>
        <w:t xml:space="preserve">In the bustling urban center of Montreal, a city renowned for its vibrant culture and historical significance within Canada, the healthcare sector serves as a vital pillar of daily life. Within this complex ecosystem, vision care stands out not merely as an aesthetic or convenience service, but as a fundamental component of overall health. Historically viewed by many solely through the lens of prescription glasses and contact lenses, the role of an</w:t>
      </w:r>
      <w:r>
        <w:t xml:space="preserve"> </w:t>
      </w:r>
      <w:r>
        <w:rPr>
          <w:bCs/>
          <w:b/>
        </w:rPr>
        <w:t xml:space="preserve">Optometrist</w:t>
      </w:r>
      <w:r>
        <w:t xml:space="preserve"> </w:t>
      </w:r>
      <w:r>
        <w:t xml:space="preserve">has undergone a profound paradigm shift in recent decades. Today ’s eye care professionals serve as primary healthcare providers for the visual system.</w:t>
      </w:r>
    </w:p>
    <w:p>
      <w:pPr>
        <w:pStyle w:val="BodyText"/>
      </w:pPr>
      <w:r>
        <w:t xml:space="preserve">This paper aims to examine how these medical practitioners operate within Canada, with a specialized focus on Montreal ’s distinct regulatory framework and diverse population. By exploring the intersection of advanced technology, changing patient demographics, and evolving provincial legislation in Quebec, we can better appreciate the critical contributions of eye care professionals to public health in this region.</w:t>
      </w:r>
    </w:p>
    <w:bookmarkEnd w:id="20"/>
    <w:bookmarkStart w:id="21" w:name="X6b4b284e99ad2354453265523dd822b58a108d7"/>
    <w:p>
      <w:pPr>
        <w:pStyle w:val="Heading2"/>
      </w:pPr>
      <w:r>
        <w:t xml:space="preserve">Historical Context: The Evolution of Optometry in Canada</w:t>
      </w:r>
    </w:p>
    <w:p>
      <w:pPr>
        <w:pStyle w:val="FirstParagraph"/>
      </w:pPr>
      <w:r>
        <w:t xml:space="preserve">To fully grasp the current state of optometry, one must first understand its historical trajectory within Canada. For much of the twentieth century, optometrists primarily focused on vision testing and refractive errors (nearsightedness or farsightedness). However, as medical technology advanced and chronic conditions such as diabetes became more prevalent in Canada ’s aging population, the demand for comprehensive eye exams grew.</w:t>
      </w:r>
    </w:p>
    <w:p>
      <w:pPr>
        <w:pStyle w:val="BodyText"/>
      </w:pPr>
      <w:r>
        <w:t xml:space="preserve">Consequently, the profession expanded its scope to include diagnosis and management of ocular diseases. This evolution was not merely academic; it was driven by a need to integrate eye health into broader healthcare initiatives. Across Canada, provinces began recognizing that early detection of conditions like glaucoma, cataracts, and diabetic retinopathy could significantly reduce long-term healthcare costs.</w:t>
      </w:r>
    </w:p>
    <w:p>
      <w:pPr>
        <w:pStyle w:val="BodyText"/>
      </w:pPr>
      <w:r>
        <w:t xml:space="preserve">In the province of Quebec – where Montreal is located – this shift has been particularly pronounced. The provincial government has gradually expanded the list of services reimbursable by RAMQ (Régie de l’assurance maladie du Québec), thereby enhancing access to</w:t>
      </w:r>
      <w:r>
        <w:t xml:space="preserve"> </w:t>
      </w:r>
      <w:r>
        <w:rPr>
          <w:bCs/>
          <w:b/>
        </w:rPr>
        <w:t xml:space="preserve">Optometrist</w:t>
      </w:r>
      <w:r>
        <w:t xml:space="preserve"> </w:t>
      </w:r>
      <w:r>
        <w:t xml:space="preserve">care for seniors and vulnerable populations. This legislative evolution reflects a broader commitment to making healthcare more accessible across Canada.</w:t>
      </w:r>
    </w:p>
    <w:bookmarkEnd w:id="21"/>
    <w:bookmarkStart w:id="22" w:name="X382d1e517ff9da080fc93b43a79314a627188a8"/>
    <w:p>
      <w:pPr>
        <w:pStyle w:val="Heading2"/>
      </w:pPr>
      <w:r>
        <w:t xml:space="preserve">The Unique Landscape of Montreal ’s Healthcare Environment</w:t>
      </w:r>
    </w:p>
    <w:p>
      <w:pPr>
        <w:pStyle w:val="FirstParagraph"/>
      </w:pPr>
      <w:r>
        <w:t xml:space="preserve">Montreal presents a unique microcosm of Canada ’s broader challenges and opportunities in healthcare. As a predominantly French-speaking city with a significant English-speaking minority, clinics must navigate complex linguistic and cultural barriers to provide effective care. For an</w:t>
      </w:r>
      <w:r>
        <w:t xml:space="preserve"> </w:t>
      </w:r>
      <w:r>
        <w:rPr>
          <w:bCs/>
          <w:b/>
        </w:rPr>
        <w:t xml:space="preserve">Optometrist</w:t>
      </w:r>
      <w:r>
        <w:t xml:space="preserve">, this often means operating bilingual practices or employing medical translators to ensure patients fully understand their diagnoses regarding glaucoma, macular degeneration, and other serious conditions.</w:t>
      </w:r>
    </w:p>
    <w:p>
      <w:pPr>
        <w:pStyle w:val="BodyText"/>
      </w:pPr>
      <w:r>
        <w:t xml:space="preserve">Montreal ’s diverse demographic includes a high concentration of elderly residents alongside numerous recent immigrants from Africa and the Middle East. This diversity has profound implications for eye care; certain genetic predispositions to ocular diseases are more prevalent in specific ethnic groups. Therefore, practicing as an</w:t>
      </w:r>
      <w:r>
        <w:t xml:space="preserve"> </w:t>
      </w:r>
      <w:r>
        <w:rPr>
          <w:bCs/>
          <w:b/>
        </w:rPr>
        <w:t xml:space="preserve">Optometrist</w:t>
      </w:r>
      <w:r>
        <w:t xml:space="preserve"> </w:t>
      </w:r>
      <w:r>
        <w:t xml:space="preserve">in Montreal requires cultural competence and awareness of varied health beliefs that may impact patient adherence to treatment plans.</w:t>
      </w:r>
    </w:p>
    <w:p>
      <w:pPr>
        <w:pStyle w:val="BodyText"/>
      </w:pPr>
      <w:r>
        <w:t xml:space="preserve">Furthermore, the density of Montreal ’s urban environment contrasts sharply with rural areas surrounding it. While the city center boasts advanced diagnostic equipment and specialized clinics, patients traveling from outer boroughs or nearby regions may face longer wait times. This geographic disparity drives a critical need for telehealth integration within optometry practices across Canada.</w:t>
      </w:r>
    </w:p>
    <w:bookmarkEnd w:id="22"/>
    <w:bookmarkStart w:id="23" w:name="Xab4c88c27be4c6b1206daeeaf65aeedb3ff354b"/>
    <w:p>
      <w:pPr>
        <w:pStyle w:val="Heading2"/>
      </w:pPr>
      <w:r>
        <w:t xml:space="preserve">Expanding Scope of Practice: Beyond Glasses and Contacts</w:t>
      </w:r>
    </w:p>
    <w:p>
      <w:pPr>
        <w:pStyle w:val="FirstParagraph"/>
      </w:pPr>
      <w:r>
        <w:t xml:space="preserve">A central theme in contemporary Canadian healthcare is the concept “scope of practice.” In Canada, provinces hold jurisdiction over healthcare delivery. As a result, Quebec has been at the forefront of expanding what an</w:t>
      </w:r>
      <w:r>
        <w:t xml:space="preserve"> </w:t>
      </w:r>
      <w:r>
        <w:rPr>
          <w:bCs/>
          <w:b/>
        </w:rPr>
        <w:t xml:space="preserve">Optometrist</w:t>
      </w:r>
      <w:r>
        <w:t xml:space="preserve"> </w:t>
      </w:r>
      <w:r>
        <w:t xml:space="preserve">can legally prescribe and treat. Currently, optometrists in Montreal are equipped to perform detailed slit-lamp examinations, interpret imaging tests (such as Optical Coherence Tomography or OCT scans), and initiate treatment for ocular surface diseases.</w:t>
      </w:r>
    </w:p>
    <w:p>
      <w:pPr>
        <w:pStyle w:val="BodyText"/>
      </w:pPr>
      <w:r>
        <w:t xml:space="preserve">This expanded authority allows an</w:t>
      </w:r>
      <w:r>
        <w:t xml:space="preserve"> </w:t>
      </w:r>
      <w:r>
        <w:rPr>
          <w:bCs/>
          <w:b/>
        </w:rPr>
        <w:t xml:space="preserve">Optometrist</w:t>
      </w:r>
      <w:r>
        <w:t xml:space="preserve"> </w:t>
      </w:r>
      <w:r>
        <w:t xml:space="preserve">to manage dry eye syndrome effectively – a condition that affects millions in Canada due largely to our harsh winters and indoor heating systems. Moreover, they play a crucial role in screening for diabetic retinopathy. In Montreal, where rates of diabetes are relatively high among certain populations, the optometrist serves as an essential early-alert system.</w:t>
      </w:r>
    </w:p>
    <w:p>
      <w:pPr>
        <w:pStyle w:val="BodyText"/>
      </w:pPr>
      <w:r>
        <w:t xml:space="preserve">If signs of glaucoma or age-related macular degeneration (AMD) are detected during a routine exam conducted by an</w:t>
      </w:r>
      <w:r>
        <w:t xml:space="preserve"> </w:t>
      </w:r>
      <w:r>
        <w:rPr>
          <w:bCs/>
          <w:b/>
        </w:rPr>
        <w:t xml:space="preserve">Optometrist</w:t>
      </w:r>
      <w:r>
        <w:t xml:space="preserve">, immediate referral to an ophthalmologist (a medical doctor specializing in eye surgery) can be arranged. This collaborative care model ensures that Montreal residents receive timely intervention, potentially preventing irreversible blindness.</w:t>
      </w:r>
    </w:p>
    <w:bookmarkEnd w:id="23"/>
    <w:bookmarkStart w:id="24" w:name="X4fdc1b8ae27e4f2676f141f432e3040c9e1262e"/>
    <w:p>
      <w:pPr>
        <w:pStyle w:val="Heading2"/>
      </w:pPr>
      <w:r>
        <w:t xml:space="preserve">Challenges Facing Optometric Practice Today</w:t>
      </w:r>
    </w:p>
    <w:p>
      <w:pPr>
        <w:pStyle w:val="FirstParagraph"/>
      </w:pPr>
      <w:r>
        <w:t xml:space="preserve">Despite these advancements, significant hurdles remain for the profession in Canada – and specifically in Montreal. One major issue is insurance coverage. While basic medical exams are covered by RAMQ for those over 65 and under 17, intermediate-age adults often bear the full cost of comprehensive eye exams, laser vision correction consultations (like LASIK), and specialty contact lenses.</w:t>
      </w:r>
    </w:p>
    <w:p>
      <w:pPr>
        <w:pStyle w:val="BodyText"/>
      </w:pPr>
      <w:r>
        <w:t xml:space="preserve">This financial barrier can prevent early detection of issues in working-age Canadians. Another challenge is the shortage of healthcare workers nationwide. In Montreal ’s fast-paced environment, maintaining a balanced workload while providing thorough, patient-centered care can be difficult for an</w:t>
      </w:r>
      <w:r>
        <w:t xml:space="preserve"> </w:t>
      </w:r>
      <w:r>
        <w:rPr>
          <w:bCs/>
          <w:b/>
        </w:rPr>
        <w:t xml:space="preserve">Optometrist</w:t>
      </w:r>
      <w:r>
        <w:t xml:space="preserve">. The rise of retail optometry chains also introduces commercial pressures that must be carefully managed to maintain ethical standards and prioritize patient welfare above profit margins.</w:t>
      </w:r>
    </w:p>
    <w:bookmarkEnd w:id="24"/>
    <w:bookmarkStart w:id="25" w:name="the-future-technology-and-collaboration"/>
    <w:p>
      <w:pPr>
        <w:pStyle w:val="Heading2"/>
      </w:pPr>
      <w:r>
        <w:t xml:space="preserve">The Future: Technology and Collaboration</w:t>
      </w:r>
    </w:p>
    <w:p>
      <w:pPr>
        <w:pStyle w:val="FirstParagraph"/>
      </w:pPr>
      <w:r>
        <w:t xml:space="preserve">Looking ahead, the future of optometry in Canada appears promising yet technologically demanding. Artificial Intelligence (AI) algorithms are beginning to assist an</w:t>
      </w:r>
      <w:r>
        <w:t xml:space="preserve"> </w:t>
      </w:r>
      <w:r>
        <w:rPr>
          <w:bCs/>
          <w:b/>
        </w:rPr>
        <w:t xml:space="preserve">Optometrist</w:t>
      </w:r>
      <w:r>
        <w:t xml:space="preserve"> </w:t>
      </w:r>
      <w:r>
        <w:t xml:space="preserve">in analyzing retinal images with unprecedented speed and accuracy. These tools could potentially identify not only eye diseases but also systemic conditions like hypertension or cardiovascular risk factors directly from the blood vessels of the eye.</w:t>
      </w:r>
    </w:p>
    <w:p>
      <w:pPr>
        <w:pStyle w:val="BodyText"/>
      </w:pPr>
      <w:r>
        <w:t xml:space="preserve">Montreal ’s strong ties to AI research hubs (such as Mila) position it perfectly to be a pioneer in adopting these innovations. Furthermore, inter-professional collaboration will become increasingly vital. As chronic disease management grows more complex, an</w:t>
      </w:r>
      <w:r>
        <w:t xml:space="preserve"> </w:t>
      </w:r>
      <w:r>
        <w:rPr>
          <w:bCs/>
          <w:b/>
        </w:rPr>
        <w:t xml:space="preserve">Optometrist</w:t>
      </w:r>
      <w:r>
        <w:t xml:space="preserve"> </w:t>
      </w:r>
      <w:r>
        <w:t xml:space="preserve">must work closely with primary care physicians and specialists across Canada to deliver holistic patient care.</w:t>
      </w:r>
    </w:p>
    <w:bookmarkEnd w:id="25"/>
    <w:bookmarkStart w:id="26" w:name="conclusion"/>
    <w:p>
      <w:pPr>
        <w:pStyle w:val="Heading2"/>
      </w:pPr>
      <w:r>
        <w:t xml:space="preserve">Conclusion</w:t>
      </w:r>
    </w:p>
    <w:p>
      <w:pPr>
        <w:pStyle w:val="FirstParagraph"/>
      </w:pPr>
      <w:r>
        <w:t xml:space="preserve">In conclusion, the role of the optometrist in Canada – particularly within the dynamic environment of Montreal – is far more complex and critical than traditional perceptions suggest. It bridges the gap between aesthetic vision correction and serious medical intervention. The expansion of their scope to include disease diagnosis aligns perfectly with Canada ’s ongoing efforts to improve public health accessibility.</w:t>
      </w:r>
    </w:p>
    <w:p>
      <w:pPr>
        <w:pStyle w:val="BodyText"/>
      </w:pPr>
      <w:r>
        <w:t xml:space="preserve">By recognizing the vital contributions of an</w:t>
      </w:r>
      <w:r>
        <w:t xml:space="preserve"> </w:t>
      </w:r>
      <w:r>
        <w:rPr>
          <w:bCs/>
          <w:b/>
        </w:rPr>
        <w:t xml:space="preserve">Optometrist</w:t>
      </w:r>
      <w:r>
        <w:t xml:space="preserve">, we acknowledge that comprehensive eye care is indeed healthcare. As Montreal continues to evolve demographically and technologically, ensuring robust support for these professionals will be paramount in safeguarding the visual health and quality of life for all Canadians.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Canada: A Focus on Montreal</dc:title>
  <dc:creator/>
  <dc:language>en</dc:language>
  <cp:keywords/>
  <dcterms:created xsi:type="dcterms:W3CDTF">2026-07-29T12:25:01Z</dcterms:created>
  <dcterms:modified xsi:type="dcterms:W3CDTF">2026-07-29T12:25:01Z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