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Optometrists</w:t>
      </w:r>
      <w:r>
        <w:t xml:space="preserve"> </w:t>
      </w:r>
      <w:r>
        <w:t xml:space="preserve">in</w:t>
      </w:r>
      <w:r>
        <w:t xml:space="preserve"> </w:t>
      </w:r>
      <w:r>
        <w:t xml:space="preserve">China's</w:t>
      </w:r>
      <w:r>
        <w:t xml:space="preserve"> </w:t>
      </w:r>
      <w:r>
        <w:t xml:space="preserve">Guangzhou</w:t>
      </w:r>
      <w:r>
        <w:t xml:space="preserve"> </w:t>
      </w:r>
      <w:r>
        <w:t xml:space="preserve">Region</w:t>
      </w:r>
    </w:p>
    <w:bookmarkStart w:id="28" w:name="X97629f1dacd8904fdaf07fd8b2bb9f7a098113d"/>
    <w:p>
      <w:pPr>
        <w:pStyle w:val="Heading1"/>
      </w:pPr>
      <w:r>
        <w:t xml:space="preserve">A Comprehensive Research Paper on the Role, Challenges, and Future Trajectory of Optometrists in China's Guangzhou Region</w:t>
      </w:r>
    </w:p>
    <w:p>
      <w:pPr>
        <w:pStyle w:val="FirstParagraph"/>
      </w:pPr>
      <w:r>
        <w:rPr>
          <w:bCs/>
          <w:b/>
        </w:rPr>
        <w:t xml:space="preserve">Abstract:</w:t>
      </w:r>
      <w:r>
        <w:br/>
      </w:r>
      <w:r>
        <w:t xml:space="preserve">This research paper examines the evolving landscape of optometric services within China’s Guangzhou region. As a premier economic hub in Southern China, Guangzhou presents a unique microcosm for analyzing the intersection of traditional ophthalmology and modern optometry. The document explores the historical context, regulatory framework, professional competencies required for an</w:t>
      </w:r>
      <w:r>
        <w:t xml:space="preserve"> </w:t>
      </w:r>
      <w:r>
        <w:rPr>
          <w:bCs/>
          <w:b/>
        </w:rPr>
        <w:t xml:space="preserve">Optometrist</w:t>
      </w:r>
      <w:r>
        <w:t xml:space="preserve">, and the specific demands of the healthcare market in</w:t>
      </w:r>
      <w:r>
        <w:t xml:space="preserve"> </w:t>
      </w:r>
      <w:r>
        <w:rPr>
          <w:bCs/>
          <w:b/>
        </w:rPr>
        <w:t xml:space="preserve">China Guangzhou</w:t>
      </w:r>
      <w:r>
        <w:t xml:space="preserve">. Furthermore, it addresses critical challenges such as myopia prevention among youth and the integration of digital health technologies. The paper concludes with strategic recommendations for enhancing optometric education and practice standards to meet the growing ocular health needs of this dynamic metropolitan area.</w:t>
      </w:r>
    </w:p>
    <w:bookmarkStart w:id="20" w:name="introduction"/>
    <w:p>
      <w:pPr>
        <w:pStyle w:val="Heading2"/>
      </w:pPr>
      <w:r>
        <w:t xml:space="preserve">1. Introduction</w:t>
      </w:r>
    </w:p>
    <w:p>
      <w:pPr>
        <w:pStyle w:val="FirstParagraph"/>
      </w:pPr>
      <w:r>
        <w:t xml:space="preserve">In recent decades, China has undergone a rapid transformation in its healthcare infrastructure, particularly regarding vision care. While traditional ophthalmology has long dominated eye care services, the distinct role of the</w:t>
      </w:r>
      <w:r>
        <w:t xml:space="preserve"> </w:t>
      </w:r>
      <w:r>
        <w:rPr>
          <w:bCs/>
          <w:b/>
        </w:rPr>
        <w:t xml:space="preserve">Optometrist</w:t>
      </w:r>
      <w:r>
        <w:t xml:space="preserve"> </w:t>
      </w:r>
      <w:r>
        <w:t xml:space="preserve">is gaining significant traction due to increasing public awareness of eye health and myopia management. Guangzhou, the capital city of Guangdong Province and a central node in Greater Bay Area, represents one of China’s most developed urban centers. With its high population density, rapid lifestyle changes driven by digitalization, and strong economic resources,</w:t>
      </w:r>
      <w:r>
        <w:t xml:space="preserve"> </w:t>
      </w:r>
      <w:r>
        <w:rPr>
          <w:bCs/>
          <w:b/>
        </w:rPr>
        <w:t xml:space="preserve">China Guangzhou</w:t>
      </w:r>
      <w:r>
        <w:t xml:space="preserve"> </w:t>
      </w:r>
      <w:r>
        <w:t xml:space="preserve">serves as an ideal case study for understanding the modernization of optometric practice. This paper aims to delineate the current status of optometry in this region, highlighting both opportunities and systemic barriers.</w:t>
      </w:r>
    </w:p>
    <w:bookmarkEnd w:id="20"/>
    <w:bookmarkStart w:id="21" w:name="Xa1df33892a77191e7ac7939851d6c2d52d6e30d"/>
    <w:p>
      <w:pPr>
        <w:pStyle w:val="Heading2"/>
      </w:pPr>
      <w:r>
        <w:t xml:space="preserve">2. Historical Context and Regulatory Framework in China</w:t>
      </w:r>
    </w:p>
    <w:p>
      <w:pPr>
        <w:pStyle w:val="FirstParagraph"/>
      </w:pPr>
      <w:r>
        <w:t xml:space="preserve">To understand the present state of an</w:t>
      </w:r>
      <w:r>
        <w:t xml:space="preserve"> </w:t>
      </w:r>
      <w:r>
        <w:rPr>
          <w:bCs/>
          <w:b/>
        </w:rPr>
        <w:t xml:space="preserve">Optometrist</w:t>
      </w:r>
      <w:r>
        <w:t xml:space="preserve">, one must first appreciate the historical dichotomy between ophthalmology and optometry in China. Historically, eye care was strictly under the purview of medical doctors (ophthalmologists), who performed surgeries and prescribed glasses. The concept of "optometry" as a distinct non-medical profession for refractive error correction and binocular vision therapy emerged later. In</w:t>
      </w:r>
      <w:r>
        <w:t xml:space="preserve"> </w:t>
      </w:r>
      <w:r>
        <w:rPr>
          <w:bCs/>
          <w:b/>
        </w:rPr>
        <w:t xml:space="preserve">China Guangzhou</w:t>
      </w:r>
      <w:r>
        <w:t xml:space="preserve">, as in much of the country, this transition has been gradual.</w:t>
      </w:r>
    </w:p>
    <w:p>
      <w:pPr>
        <w:pStyle w:val="BodyText"/>
      </w:pPr>
      <w:r>
        <w:t xml:space="preserve">The regulatory framework governing optometrists is complex. Unlike some Western nations where optometrists hold doctorate-level degrees (OD) with independent prescribing rights, the Chinese model often integrates optometry within broader medical institutions or private chains. However, recent reforms have encouraged the separation of diagnosis and treatment from optical dispensing. This shift has elevated the profile of professional</w:t>
      </w:r>
      <w:r>
        <w:t xml:space="preserve"> </w:t>
      </w:r>
      <w:r>
        <w:rPr>
          <w:bCs/>
          <w:b/>
        </w:rPr>
        <w:t xml:space="preserve">Optometrist</w:t>
      </w:r>
      <w:r>
        <w:t xml:space="preserve"> </w:t>
      </w:r>
      <w:r>
        <w:t xml:space="preserve">services in cities like Guangzhou, where private healthcare sectors are robust and competitive. The local government in Guangdong has begun implementing stricter standards for vision care facilities to ensure that only qualified personnel perform comprehensive eye examinations.</w:t>
      </w:r>
    </w:p>
    <w:bookmarkEnd w:id="21"/>
    <w:bookmarkStart w:id="22" w:name="professional-competencies-and-education"/>
    <w:p>
      <w:pPr>
        <w:pStyle w:val="Heading2"/>
      </w:pPr>
      <w:r>
        <w:t xml:space="preserve">3. Professional Competencies and Education</w:t>
      </w:r>
    </w:p>
    <w:p>
      <w:pPr>
        <w:pStyle w:val="FirstParagraph"/>
      </w:pPr>
      <w:r>
        <w:t xml:space="preserve">The role of an</w:t>
      </w:r>
      <w:r>
        <w:t xml:space="preserve"> </w:t>
      </w:r>
      <w:r>
        <w:rPr>
          <w:bCs/>
          <w:b/>
        </w:rPr>
        <w:t xml:space="preserve">Optometrist</w:t>
      </w:r>
      <w:r>
        <w:t xml:space="preserve"> </w:t>
      </w:r>
      <w:r>
        <w:t xml:space="preserve">extends far beyond the prescription of corrective lenses. In the context of a sophisticated city like Guangzhou, an optometric professional must possess a multidisciplinary skill set. This includes expertise in refraction, contact lens fitting, low vision rehabilitation, and increasingly, myopia control strategies for pediatric patients.</w:t>
      </w:r>
    </w:p>
    <w:p>
      <w:pPr>
        <w:pStyle w:val="BodyText"/>
      </w:pPr>
      <w:r>
        <w:t xml:space="preserve">Educational pathways for aspiring optometrists in this region are expanding. While many professionals still gain training through traditional medical universities with ophthalmology departments specialized optics tracks, there is a growing number of vocational colleges offering dedicated optometry programs. For an</w:t>
      </w:r>
      <w:r>
        <w:t xml:space="preserve"> </w:t>
      </w:r>
      <w:r>
        <w:rPr>
          <w:bCs/>
          <w:b/>
        </w:rPr>
        <w:t xml:space="preserve">Optometrist</w:t>
      </w:r>
      <w:r>
        <w:t xml:space="preserve"> </w:t>
      </w:r>
      <w:r>
        <w:t xml:space="preserve">to thrive in</w:t>
      </w:r>
      <w:r>
        <w:t xml:space="preserve"> </w:t>
      </w:r>
      <w:r>
        <w:rPr>
          <w:bCs/>
          <w:b/>
        </w:rPr>
        <w:t xml:space="preserve">China Guangzhou</w:t>
      </w:r>
      <w:r>
        <w:t xml:space="preserve">, continuous professional development is essential. This involves staying updated on advancements in orthokeratology (ortho-k), atropine drop therapies, and digital screening tools that are increasingly prevalent in urban clinics.</w:t>
      </w:r>
    </w:p>
    <w:bookmarkEnd w:id="22"/>
    <w:bookmarkStart w:id="23" w:name="Xd2ee34ae2941ce19a901ff8982b58436c4af950"/>
    <w:p>
      <w:pPr>
        <w:pStyle w:val="Heading2"/>
      </w:pPr>
      <w:r>
        <w:t xml:space="preserve">4. The Myopia Epidemic: A Critical Focus for Guangzhou</w:t>
      </w:r>
    </w:p>
    <w:p>
      <w:pPr>
        <w:pStyle w:val="FirstParagraph"/>
      </w:pPr>
      <w:r>
        <w:t xml:space="preserve">A defining characteristic of eye care demand in China is the prevalence of myopia, particularly among children and adolescents. Guangzhou, being a major educational center, faces significant pressure to manage this public health crisis. Studies indicate that myopia rates among school-aged children in Guangdong Province are among the highest globally. Consequently, the</w:t>
      </w:r>
      <w:r>
        <w:t xml:space="preserve"> </w:t>
      </w:r>
      <w:r>
        <w:rPr>
          <w:bCs/>
          <w:b/>
        </w:rPr>
        <w:t xml:space="preserve">Optometrist</w:t>
      </w:r>
      <w:r>
        <w:t xml:space="preserve"> </w:t>
      </w:r>
      <w:r>
        <w:t xml:space="preserve">plays a pivotal role not just in correction, but in prevention and management.</w:t>
      </w:r>
    </w:p>
    <w:p>
      <w:pPr>
        <w:pStyle w:val="BodyText"/>
      </w:pPr>
      <w:r>
        <w:t xml:space="preserve">In Guangzhou’s healthcare landscape, optometrists collaborate with schools and parents to implement vision screening programs. The adoption of peripheral defocus lenses and orthokeratology lenses has become standard practice for slowing myopia progression. An effective</w:t>
      </w:r>
      <w:r>
        <w:t xml:space="preserve"> </w:t>
      </w:r>
      <w:r>
        <w:rPr>
          <w:bCs/>
          <w:b/>
        </w:rPr>
        <w:t xml:space="preserve">Optometrist</w:t>
      </w:r>
      <w:r>
        <w:t xml:space="preserve"> </w:t>
      </w:r>
      <w:r>
        <w:t xml:space="preserve">in this region must be adept at counseling families on behavioral modifications, such as increased outdoor time and reduced screen exposure, alongside clinical interventions. This holistic approach distinguishes the modern optometric service model from traditional optical retail.</w:t>
      </w:r>
    </w:p>
    <w:bookmarkEnd w:id="23"/>
    <w:bookmarkStart w:id="24" w:name="economic-dynamics-and-market-trends"/>
    <w:p>
      <w:pPr>
        <w:pStyle w:val="Heading2"/>
      </w:pPr>
      <w:r>
        <w:t xml:space="preserve">5. Economic Dynamics and Market Trends</w:t>
      </w:r>
    </w:p>
    <w:p>
      <w:pPr>
        <w:pStyle w:val="FirstParagraph"/>
      </w:pPr>
      <w:r>
        <w:t xml:space="preserve">The economic landscape of Guangzhou significantly influences optometric practice. As a Tier-1 city with a high disposable income, residents are willing to invest in premium eye care services. This has led to the proliferation of high-end optometry centers that offer concierge-style service, advanced diagnostics (such as OCT scans and corneal topography), and customized lens solutions.</w:t>
      </w:r>
    </w:p>
    <w:p>
      <w:pPr>
        <w:pStyle w:val="BodyText"/>
      </w:pPr>
      <w:r>
        <w:t xml:space="preserve">However, this market growth also introduces competition. Traditional optical shops are rebranding themselves as "eye health management centers," employing staff with varying levels of training. This creates a challenging environment for qualified</w:t>
      </w:r>
      <w:r>
        <w:t xml:space="preserve"> </w:t>
      </w:r>
      <w:r>
        <w:rPr>
          <w:bCs/>
          <w:b/>
        </w:rPr>
        <w:t xml:space="preserve">Optometrist</w:t>
      </w:r>
      <w:r>
        <w:t xml:space="preserve"> </w:t>
      </w:r>
      <w:r>
        <w:t xml:space="preserve">professionals who must demonstrate superior clinical competency to justify their value proposition in the eyes of consumers in</w:t>
      </w:r>
      <w:r>
        <w:t xml:space="preserve"> </w:t>
      </w:r>
      <w:r>
        <w:rPr>
          <w:bCs/>
          <w:b/>
        </w:rPr>
        <w:t xml:space="preserve">China Guangzhou</w:t>
      </w:r>
      <w:r>
        <w:t xml:space="preserve">. Furthermore, the rise of e-commerce and tele-optometry platforms is reshaping how patients access routine eye exams, prompting local practices to integrate digital health solutions.</w:t>
      </w:r>
    </w:p>
    <w:bookmarkEnd w:id="24"/>
    <w:bookmarkStart w:id="25" w:name="challenges-and-barriers-to-progress"/>
    <w:p>
      <w:pPr>
        <w:pStyle w:val="Heading2"/>
      </w:pPr>
      <w:r>
        <w:t xml:space="preserve">6. Challenges and Barriers to Progress</w:t>
      </w:r>
    </w:p>
    <w:p>
      <w:pPr>
        <w:pStyle w:val="FirstParagraph"/>
      </w:pPr>
      <w:r>
        <w:t xml:space="preserve">Despite the progress, several challenges persist for the optometric profession in Guangzhou. First, there is a shortage of highly trained professionals who possess both clinical skills and business acumen. Second, public understanding of the difference between an optician (who dispenses glasses) and a qualified</w:t>
      </w:r>
      <w:r>
        <w:t xml:space="preserve"> </w:t>
      </w:r>
      <w:r>
        <w:rPr>
          <w:bCs/>
          <w:b/>
        </w:rPr>
        <w:t xml:space="preserve">Optometrist</w:t>
      </w:r>
      <w:r>
        <w:t xml:space="preserve"> </w:t>
      </w:r>
      <w:r>
        <w:t xml:space="preserve">remains uneven among older demographics. Third, regulatory enforcement varies, leading to inconsistent service quality across different districts.</w:t>
      </w:r>
    </w:p>
    <w:p>
      <w:pPr>
        <w:pStyle w:val="BodyText"/>
      </w:pPr>
      <w:r>
        <w:t xml:space="preserve">Additionally, the pressure on urban infrastructure in Guangzhou means that public hospitals are often overcrowded. This creates an opportunity for private optometry practices to alleviate burden by offering efficient, patient-centered care. However, integrating these private entities into the broader healthcare ecosystem remains a work in progress.</w:t>
      </w:r>
    </w:p>
    <w:bookmarkEnd w:id="25"/>
    <w:bookmarkStart w:id="26" w:name="future-outlook-and-recommendations"/>
    <w:p>
      <w:pPr>
        <w:pStyle w:val="Heading2"/>
      </w:pPr>
      <w:r>
        <w:t xml:space="preserve">7. Future Outlook and Recommendations</w:t>
      </w:r>
    </w:p>
    <w:p>
      <w:pPr>
        <w:pStyle w:val="FirstParagraph"/>
      </w:pPr>
      <w:r>
        <w:t xml:space="preserve">The future of optometry in Guangzhou looks promising yet demanding. To sustain growth, stakeholders must prioritize standardized education and certification for all practicing</w:t>
      </w:r>
      <w:r>
        <w:t xml:space="preserve"> </w:t>
      </w:r>
      <w:r>
        <w:rPr>
          <w:bCs/>
          <w:b/>
        </w:rPr>
        <w:t xml:space="preserve">Optometrist</w:t>
      </w:r>
      <w:r>
        <w:t xml:space="preserve">s. Professional associations should work closely with local health commissions to establish clear scopes of practice that differentiate clinical optometry from retail optical sales.</w:t>
      </w:r>
    </w:p>
    <w:p>
      <w:pPr>
        <w:pStyle w:val="BodyText"/>
      </w:pPr>
      <w:r>
        <w:t xml:space="preserve">Policymakers in</w:t>
      </w:r>
      <w:r>
        <w:t xml:space="preserve"> </w:t>
      </w:r>
      <w:r>
        <w:rPr>
          <w:bCs/>
          <w:b/>
        </w:rPr>
        <w:t xml:space="preserve">China Guangzhou</w:t>
      </w:r>
      <w:r>
        <w:t xml:space="preserve"> </w:t>
      </w:r>
      <w:r>
        <w:t xml:space="preserve">should consider expanding insurance coverage to include comprehensive eye exams and myopia management therapies, thereby improving accessibility. Furthermore, leveraging artificial intelligence for initial screening could enhance efficiency, allowing human optometrists to focus on complex cases and patient counseling.</w:t>
      </w:r>
    </w:p>
    <w:bookmarkEnd w:id="26"/>
    <w:bookmarkStart w:id="27" w:name="conclusion"/>
    <w:p>
      <w:pPr>
        <w:pStyle w:val="Heading2"/>
      </w:pPr>
      <w:r>
        <w:t xml:space="preserve">8. Conclusion</w:t>
      </w:r>
    </w:p>
    <w:p>
      <w:pPr>
        <w:pStyle w:val="FirstParagraph"/>
      </w:pPr>
      <w:r>
        <w:t xml:space="preserve">In conclusion, the role of the</w:t>
      </w:r>
      <w:r>
        <w:t xml:space="preserve"> </w:t>
      </w:r>
      <w:r>
        <w:rPr>
          <w:bCs/>
          <w:b/>
        </w:rPr>
        <w:t xml:space="preserve">Optometrist</w:t>
      </w:r>
      <w:r>
        <w:t xml:space="preserve"> </w:t>
      </w:r>
      <w:r>
        <w:t xml:space="preserve">in Guangzhou is transitioning from a peripheral service provider to a central pillar of preventive healthcare. Driven by high myopia rates, economic development, and regulatory evolution, the city offers a dynamic environment for optical innovation. By addressing educational gaps and strengthening professional standards, Guangzhou can serve as a model for other regions in China seeking to modernize their eye care systems. The continued development of this profession will be crucial in ensuring the visual well-being of the population in this vibrant metropolis.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Challenges, and Future Trajectory of Optometrists in China's Guangzhou Region</dc:title>
  <dc:creator/>
  <cp:keywords/>
  <dcterms:created xsi:type="dcterms:W3CDTF">2026-07-29T14:27:48Z</dcterms:created>
  <dcterms:modified xsi:type="dcterms:W3CDTF">2026-07-29T14:27:48Z</dcterms:modified>
</cp:coreProperties>
</file>

<file path=docProps/custom.xml><?xml version="1.0" encoding="utf-8"?>
<Properties xmlns="http://schemas.openxmlformats.org/officeDocument/2006/custom-properties" xmlns:vt="http://schemas.openxmlformats.org/officeDocument/2006/docPropsVTypes"/>
</file>