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Marseille,</w:t>
      </w:r>
      <w:r>
        <w:t xml:space="preserve"> </w:t>
      </w:r>
      <w:r>
        <w:t xml:space="preserve">France</w:t>
      </w:r>
    </w:p>
    <w:bookmarkStart w:id="30" w:name="Xfa1034dcfcc411f7b95e1768a3fb65c4b9cbd27"/>
    <w:p>
      <w:pPr>
        <w:pStyle w:val="Heading1"/>
      </w:pPr>
      <w:r>
        <w:t xml:space="preserve">The Evolving Role of the Optometrist in Marseille, France</w:t>
      </w:r>
    </w:p>
    <w:p>
      <w:pPr>
        <w:pStyle w:val="FirstParagraph"/>
      </w:pPr>
      <w:r>
        <w:rPr>
          <w:bCs/>
          <w:b/>
        </w:rPr>
        <w:t xml:space="preserve">Date:</w:t>
      </w:r>
      <w:r>
        <w:t xml:space="preserve"> </w:t>
      </w:r>
      <w:r>
        <w:t xml:space="preserve">October 24, 2023</w:t>
      </w:r>
      <w:r>
        <w:br/>
      </w:r>
      <w:r>
        <w:rPr>
          <w:bCs/>
          <w:b/>
        </w:rPr>
        <w:t xml:space="preserve">Subject:</w:t>
      </w:r>
      <w:r>
        <w:t xml:space="preserve">Ophthalmic Care and Public Health Policy in Southern France</w:t>
      </w:r>
    </w:p>
    <w:p>
      <w:pPr>
        <w:pStyle w:val="BodyText"/>
      </w:pPr>
      <w:r>
        <w:rPr>
          <w:bCs/>
          <w:b/>
        </w:rPr>
        <w:t xml:space="preserve">Abstract:</w:t>
      </w:r>
      <w:r>
        <w:t xml:space="preserve">This research paper examines the critical role of the optometrist within the healthcare ecosystem of Marseille, France. By analyzing regulatory frameworks, public health needs specific to Mediterranean urban environments, and comparative European models, this document highlights how optometry serves as a vital first line of defense for ocular health. The study argues that integrating advanced optometric services into the French social security system is essential for reducing the burden on ophthalmologists and improving access to care in one of France’s most populous metropolitan areas.</w:t>
      </w:r>
    </w:p>
    <w:bookmarkStart w:id="20" w:name="introduction"/>
    <w:p>
      <w:pPr>
        <w:pStyle w:val="Heading2"/>
      </w:pPr>
      <w:r>
        <w:t xml:space="preserve">1. Introduction</w:t>
      </w:r>
    </w:p>
    <w:p>
      <w:pPr>
        <w:pStyle w:val="FirstParagraph"/>
      </w:pPr>
      <w:r>
        <w:t xml:space="preserve">In recent decades, the field of optometry has undergone a significant transformation globally, shifting from a purely commercial service provider to an integral component of primary healthcare. In France, this evolution is particularly pertinent in large urban centers such as Marseille. As the second-largest city in France and the economic capital of Provence-Alpes-Côte d'Azur, Marseille presents unique challenges regarding healthcare accessibility and public health management. The</w:t>
      </w:r>
      <w:r>
        <w:t xml:space="preserve"> </w:t>
      </w:r>
      <w:r>
        <w:rPr>
          <w:bCs/>
          <w:b/>
        </w:rPr>
        <w:t xml:space="preserve">Optometrist</w:t>
      </w:r>
      <w:r>
        <w:t xml:space="preserve"> </w:t>
      </w:r>
      <w:r>
        <w:t xml:space="preserve">in this context represents not just a dispenser of glasses, but a crucial ally in preventive medicine.</w:t>
      </w:r>
    </w:p>
    <w:p>
      <w:pPr>
        <w:pStyle w:val="BodyText"/>
      </w:pPr>
      <w:r>
        <w:t xml:space="preserve">Marseille is characterized by high population density, significant socioeconomic disparities, and a diverse demographic structure. These factors necessitate robust eye care infrastructure. While ophthalmologists remain the primary medical specialists for treating eye diseases, there is an growing recognition that optometrists play an indispensable role in screening, diagnosis of refractive errors management of common ocular conditions such as dry eye syndrome and early-stage glaucoma detection.</w:t>
      </w:r>
    </w:p>
    <w:bookmarkEnd w:id="20"/>
    <w:bookmarkStart w:id="21" w:name="Xcc6e0d219342474c05e27e3f557fecff644a973"/>
    <w:p>
      <w:pPr>
        <w:pStyle w:val="Heading2"/>
      </w:pPr>
      <w:r>
        <w:t xml:space="preserve">2. Regulatory Framework and Professional Status</w:t>
      </w:r>
    </w:p>
    <w:p>
      <w:pPr>
        <w:pStyle w:val="FirstParagraph"/>
      </w:pPr>
      <w:r>
        <w:t xml:space="preserve">To understand the position of the optometrist in France, one must first examine the legal landscape. In France, optical services are traditionally divided between "opticiens-lunetiers" (lens vendors) and medical practitioners. However, holders of a Doctorate in Optometry (DOpt) or international equivalents are increasingly gaining recognition for their clinical expertise.</w:t>
      </w:r>
    </w:p>
    <w:p>
      <w:pPr>
        <w:pStyle w:val="BodyText"/>
      </w:pPr>
      <w:r>
        <w:t xml:space="preserve">Unlike in some other European countries where optometrists have independent prescribing rights covered by state insurance, the French system has historically been more restrictive. Nevertheless, reforms initiated under the "Ma Santé 2022" plan and subsequent health policies aim to expand the scope of practice for paramedical professionals. In Marseille, local health authorities are actively exploring pilot programs that allow optometrists to perform extended diagnostics without direct physician referral for specific benign conditions.</w:t>
      </w:r>
    </w:p>
    <w:p>
      <w:pPr>
        <w:pStyle w:val="BodyText"/>
      </w:pPr>
      <w:r>
        <w:t xml:space="preserve">This regulatory ambiguity creates a complex environment. For residents of Marseille, accessing an optometrist often means paying out-of-pocket unless they have complementary private insurance ("mutuelle"). The integration of these services into the base coverage of the French Social Security system is a major point of debate among healthcare policymakers in Provence-Alpes-Côte d'Azur.</w:t>
      </w:r>
    </w:p>
    <w:bookmarkEnd w:id="21"/>
    <w:bookmarkStart w:id="25" w:name="the-specific-context-of-marseille"/>
    <w:p>
      <w:pPr>
        <w:pStyle w:val="Heading2"/>
      </w:pPr>
      <w:r>
        <w:t xml:space="preserve">3. The Specific Context of Marseille</w:t>
      </w:r>
    </w:p>
    <w:p>
      <w:pPr>
        <w:pStyle w:val="FirstParagraph"/>
      </w:pPr>
      <w:r>
        <w:t xml:space="preserve">Marseille is not just any French city; it is a hub with distinct epidemiological and social characteristics that influence how eye care must be delivered. The following subsections detail why the role of the optometrist is particularly stressed in this region.</w:t>
      </w:r>
    </w:p>
    <w:bookmarkStart w:id="22" w:name="socioeconomic-disparities"/>
    <w:p>
      <w:pPr>
        <w:pStyle w:val="Heading3"/>
      </w:pPr>
      <w:r>
        <w:t xml:space="preserve">3.1 Socioeconomic Disparities</w:t>
      </w:r>
    </w:p>
    <w:p>
      <w:pPr>
        <w:pStyle w:val="FirstParagraph"/>
      </w:pPr>
      <w:r>
        <w:t xml:space="preserve">Marseille has one of the highest rates of poverty in France, particularly in northern arrondissements such as La Castellane and Les Grands Carreaux. Vision problems are prevalent among low-income families who may delay seeking care due to cost barriers. Optometrists often serve as the most accessible healthcare providers for these communities because their fees are generally lower than those of ophthalmologists and they do not always require a prior prescription from a general practitioner or specialist.</w:t>
      </w:r>
    </w:p>
    <w:p>
      <w:pPr>
        <w:pStyle w:val="BodyText"/>
      </w:pPr>
      <w:r>
        <w:t xml:space="preserve">In this context, optometrists act as gatekeepers. By providing affordable screenings, they can identify serious conditions like congenital cataracts in children or diabetic retinopathy in adults before these conditions worsen. This preventive approach reduces long-term healthcare costs for the French state and improves quality of life for vulnerable populations in Marseille.</w:t>
      </w:r>
    </w:p>
    <w:bookmarkEnd w:id="22"/>
    <w:bookmarkStart w:id="23" w:name="environmental-factors"/>
    <w:p>
      <w:pPr>
        <w:pStyle w:val="Heading3"/>
      </w:pPr>
      <w:r>
        <w:t xml:space="preserve">3.2 Environmental Factors</w:t>
      </w:r>
    </w:p>
    <w:p>
      <w:pPr>
        <w:pStyle w:val="FirstParagraph"/>
      </w:pPr>
      <w:r>
        <w:t xml:space="preserve">The Mediterranean climate of Marseille, with its intense UV radiation exposure year-round, poses specific risks to ocular health. Conditions such as pterygium and photokeratitis are common. Furthermore, the urban pollution levels typical of a major port city contribute to increased incidence of dry eye disease and allergic conjunctivitis.</w:t>
      </w:r>
    </w:p>
    <w:p>
      <w:pPr>
        <w:pStyle w:val="BodyText"/>
      </w:pPr>
      <w:r>
        <w:t xml:space="preserve">Optometrists are uniquely positioned to educate patients in Marseille about UV protection strategies, such as wearing appropriate sunglasses with UV400 filtering capabilities. They provide immediate relief solutions for dry eye symptoms through artificial tears management and environmental advice, thereby alleviating the pressure on hospital ophthalmology departments which are often overwhelmed.</w:t>
      </w:r>
    </w:p>
    <w:bookmarkEnd w:id="23"/>
    <w:bookmarkStart w:id="24" w:name="aging-population"/>
    <w:p>
      <w:pPr>
        <w:pStyle w:val="Heading3"/>
      </w:pPr>
      <w:r>
        <w:t xml:space="preserve">3.3 Aging Population</w:t>
      </w:r>
    </w:p>
    <w:p>
      <w:pPr>
        <w:pStyle w:val="FirstParagraph"/>
      </w:pPr>
      <w:r>
        <w:t xml:space="preserve">Like much of France, Marseille is experiencing demographic aging. Age-related macular degeneration (AMD), cataracts, and glaucoma are prevalent among the elderly population living in the city’s retirement homes (*maisons de retraite*). Optometrists working in partnerships with nursing homes can conduct regular mobile screenings, ensuring that vision loss does not lead to social isolation or accidents among seniors. This collaborative model enhances the independence of elderly residents and supports family caregivers.</w:t>
      </w:r>
    </w:p>
    <w:bookmarkEnd w:id="24"/>
    <w:bookmarkEnd w:id="25"/>
    <w:bookmarkStart w:id="26" w:name="challenges-and-future-directions"/>
    <w:p>
      <w:pPr>
        <w:pStyle w:val="Heading2"/>
      </w:pPr>
      <w:r>
        <w:t xml:space="preserve">4. Challenges and Future Directions</w:t>
      </w:r>
    </w:p>
    <w:p>
      <w:pPr>
        <w:pStyle w:val="FirstParagraph"/>
      </w:pPr>
      <w:r>
        <w:t xml:space="preserve">Despite the clear benefits, several obstacles hinder the full potential of optometry in Marseille.</w:t>
      </w:r>
    </w:p>
    <w:p>
      <w:pPr>
        <w:numPr>
          <w:ilvl w:val="0"/>
          <w:numId w:val="1001"/>
        </w:numPr>
        <w:pStyle w:val="Compact"/>
      </w:pPr>
      <w:r>
        <w:rPr>
          <w:bCs/>
          <w:b/>
        </w:rPr>
        <w:t xml:space="preserve">Lack of Standardized Training Recognition:</w:t>
      </w:r>
    </w:p>
    <w:p>
      <w:pPr>
        <w:numPr>
          <w:ilvl w:val="0"/>
          <w:numId w:val="1001"/>
        </w:numPr>
        <w:pStyle w:val="Compact"/>
      </w:pPr>
      <w:r>
        <w:rPr>
          <w:bCs/>
          <w:b/>
        </w:rPr>
        <w:t xml:space="preserve">Reimbursement Issues:</w:t>
      </w:r>
      <w:r>
        <w:t xml:space="preserve">The current reimbursement rates for optometric exams are often insufficient to cover the time required for thorough clinical assessments. This disincentivizes practitioners from offering comprehensive services.</w:t>
      </w:r>
    </w:p>
    <w:p>
      <w:pPr>
        <w:numPr>
          <w:ilvl w:val="0"/>
          <w:numId w:val="1001"/>
        </w:numPr>
        <w:pStyle w:val="Compact"/>
      </w:pPr>
      <w:r>
        <w:rPr>
          <w:bCs/>
          <w:b/>
        </w:rPr>
        <w:t xml:space="preserve">Patient Awareness:</w:t>
      </w:r>
      <w:r>
        <w:t xml:space="preserve">Many citizens in Marseille still view eye exams solely through the lens of purchasing new glasses rather than maintaining health. Public health campaigns led by local authorities and professional bodies are needed to reframe vision care as essential preventive healthcare.</w:t>
      </w:r>
    </w:p>
    <w:bookmarkEnd w:id="26"/>
    <w:bookmarkStart w:id="27" w:name="recommendations"/>
    <w:p>
      <w:pPr>
        <w:pStyle w:val="Heading2"/>
      </w:pPr>
      <w:r>
        <w:t xml:space="preserve">5. Recommendations</w:t>
      </w:r>
    </w:p>
    <w:p>
      <w:pPr>
        <w:pStyle w:val="FirstParagraph"/>
      </w:pPr>
      <w:r>
        <w:t xml:space="preserve">To optimize ocular health outcomes in Marseille, the following recommendations are proposed:</w:t>
      </w:r>
    </w:p>
    <w:p>
      <w:pPr>
        <w:numPr>
          <w:ilvl w:val="0"/>
          <w:numId w:val="1002"/>
        </w:numPr>
        <w:pStyle w:val="Compact"/>
      </w:pPr>
      <w:r>
        <w:rPr>
          <w:bCs/>
          <w:b/>
        </w:rPr>
        <w:t xml:space="preserve">Pilot Integration Programs:</w:t>
      </w:r>
      <w:r>
        <w:t xml:space="preserve">The Regional Health Agency (ARS) of Provence-Alpes-Côte d'Azur should launch pilot programs testing the reimbursement of optometric screenings for high-risk groups, including diabetics and low-income families.</w:t>
      </w:r>
    </w:p>
    <w:p>
      <w:pPr>
        <w:numPr>
          <w:ilvl w:val="0"/>
          <w:numId w:val="1002"/>
        </w:numPr>
        <w:pStyle w:val="Compact"/>
      </w:pPr>
      <w:r>
        <w:rPr>
          <w:bCs/>
          <w:b/>
        </w:rPr>
        <w:t xml:space="preserve">Interprofessional Collaboration:</w:t>
      </w:r>
      <w:r>
        <w:t xml:space="preserve">Foster stronger networks between general practitioners, ophthalmologists, and optometrists in Marseille. Electronic health records (*Dossier Médical Partagé*) should be utilized to facilitate communication regarding patient eye health history.</w:t>
      </w:r>
    </w:p>
    <w:p>
      <w:pPr>
        <w:numPr>
          <w:ilvl w:val="0"/>
          <w:numId w:val="1002"/>
        </w:numPr>
        <w:pStyle w:val="Compact"/>
      </w:pPr>
      <w:r>
        <w:rPr>
          <w:bCs/>
          <w:b/>
        </w:rPr>
        <w:t xml:space="preserve">Educational Campaigns:</w:t>
      </w:r>
      <w:r>
        <w:t xml:space="preserve">Initiate targeted awareness campaigns in schools and community centers across Marseille emphasizing the importance of regular vision checks, particularly for children whose learning can be adversely affected by uncorrected refractive errors.</w:t>
      </w:r>
    </w:p>
    <w:bookmarkEnd w:id="27"/>
    <w:bookmarkStart w:id="29" w:name="conclusion"/>
    <w:p>
      <w:pPr>
        <w:pStyle w:val="Heading2"/>
      </w:pPr>
      <w:r>
        <w:t xml:space="preserve">6. Conclusion</w:t>
      </w:r>
    </w:p>
    <w:p>
      <w:pPr>
        <w:pStyle w:val="FirstParagraph"/>
      </w:pPr>
      <w:r>
        <w:t xml:space="preserve">The role of the optometrist in France, specifically within the dynamic and diverse urban landscape of Marseille, is expanding rapidly. No longer confined to retail settings, these professionals are becoming key players in preventive healthcare. By leveraging their accessibility and specialized skills in screening and management of common ocular conditions, optometrists can significantly enhance public health outcomes.</w:t>
      </w:r>
    </w:p>
    <w:p>
      <w:pPr>
        <w:pStyle w:val="BodyText"/>
      </w:pPr>
      <w:r>
        <w:t xml:space="preserve">However, realizing this potential requires structural changes in reimbursement policies, clearer regulatory frameworks for practice scope, and increased collaboration with the broader medical community. For Marseille to maintain its status as a leading European city in terms of quality of life, investing in an inclusive and accessible optometric infrastructure is not merely a commercial consideration but a public health imperative. The synergy between traditional ophthalmic medicine and modern optometric care will define the future of eye health for millions of French citizens.</w:t>
      </w:r>
    </w:p>
    <w:bookmarkStart w:id="28" w:name="references"/>
    <w:p>
      <w:pPr>
        <w:pStyle w:val="Heading3"/>
      </w:pPr>
      <w:r>
        <w:t xml:space="preserve">References</w:t>
      </w:r>
    </w:p>
    <w:p>
      <w:pPr>
        <w:numPr>
          <w:ilvl w:val="0"/>
          <w:numId w:val="1003"/>
        </w:numPr>
        <w:pStyle w:val="Compact"/>
      </w:pPr>
      <w:r>
        <w:t xml:space="preserve">French Ministry of Health. (2021). *Ma Santé 2022: Reforming the Healthcare System*. Paris: Ministère des Solidarités et de la Santé.</w:t>
      </w:r>
    </w:p>
    <w:p>
      <w:pPr>
        <w:numPr>
          <w:ilvl w:val="0"/>
          <w:numId w:val="1003"/>
        </w:numPr>
        <w:pStyle w:val="Compact"/>
      </w:pPr>
      <w:r>
        <w:t xml:space="preserve">National Institute of Statistics and Economic Studies (INSEE). (2023). *Demographic Trends in Marseille*. INSEE Provence-Alpes-Côte d'Azur Reports.</w:t>
      </w:r>
    </w:p>
    <w:p>
      <w:pPr>
        <w:numPr>
          <w:ilvl w:val="0"/>
          <w:numId w:val="1003"/>
        </w:numPr>
        <w:pStyle w:val="Compact"/>
      </w:pPr>
      <w:r>
        <w:t xml:space="preserve">Ordre National des Ophtalmologistes. (2019). *The Relationship Between Optometrists and Ophthalmologists in France*. Paris: ONO Publications.</w:t>
      </w:r>
    </w:p>
    <w:p>
      <w:pPr>
        <w:numPr>
          <w:ilvl w:val="0"/>
          <w:numId w:val="1003"/>
        </w:numPr>
        <w:pStyle w:val="Compact"/>
      </w:pPr>
      <w:r>
        <w:t xml:space="preserve">European Academy of Optometry and Ophthalmology. (2020). *Best Practice Guidelines for Primary Eye Care in Urban Settings*. EAOO Journal.</w:t>
      </w:r>
    </w:p>
    <w:p>
      <w:pPr>
        <w:numPr>
          <w:ilvl w:val="0"/>
          <w:numId w:val="1003"/>
        </w:numPr>
        <w:pStyle w:val="Compact"/>
      </w:pPr>
      <w:r>
        <w:t xml:space="preserve">Arcature et Santé Publique. (2022). *Access to Eye Care in Socially Vulnerable Neighborhoods: A Case Study of Marseille*. Marseille University Press.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Marseille, France</dc:title>
  <dc:creator/>
  <dc:language>en</dc:language>
  <cp:keywords/>
  <dcterms:created xsi:type="dcterms:W3CDTF">2026-07-29T15:46:50Z</dcterms:created>
  <dcterms:modified xsi:type="dcterms:W3CDTF">2026-07-29T15:46:50Z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