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w:t>
      </w:r>
    </w:p>
    <w:bookmarkStart w:id="24" w:name="X86e7df0e8763282265b437438faf534f3ca0754"/>
    <w:p>
      <w:pPr>
        <w:pStyle w:val="Heading1"/>
      </w:pPr>
      <w:r>
        <w:t xml:space="preserve">The Evolving Role of Optometrists in Urban India: A Focus on Mumbai</w:t>
      </w:r>
    </w:p>
    <w:p>
      <w:pPr>
        <w:pStyle w:val="FirstParagraph"/>
      </w:pPr>
      <w:r>
        <w:rPr>
          <w:bCs/>
          <w:b/>
        </w:rPr>
        <w:t xml:space="preserve">Date:</w:t>
      </w:r>
      <w:r>
        <w:t xml:space="preserve"> </w:t>
      </w:r>
      <w:r>
        <w:t xml:space="preserve">May 24, 2024</w:t>
      </w:r>
      <w:r>
        <w:br/>
      </w:r>
      <w:r>
        <w:rPr>
          <w:bCs/>
          <w:b/>
        </w:rPr>
        <w:t xml:space="preserve">Status:</w:t>
      </w:r>
    </w:p>
    <w:p>
      <w:pPr>
        <w:pStyle w:val="BodyText"/>
      </w:pPr>
      <w:r>
        <w:rPr>
          <w:iCs/>
          <w:i/>
        </w:rPr>
        <w:t xml:space="preserve">This research paper analyzes the critical role of optometry services in the bustling metropolis of Mumbai, India. It explores the growing demand for specialized eye care, challenges related to healthcare accessibility and affordability, and policy recommendations for integrating optometry into public health systems.</w:t>
      </w:r>
    </w:p>
    <w:bookmarkStart w:id="20" w:name="introduction"/>
    <w:p>
      <w:pPr>
        <w:pStyle w:val="Heading2"/>
      </w:pPr>
      <w:r>
        <w:t xml:space="preserve">1. Introduction</w:t>
      </w:r>
    </w:p>
    <w:p>
      <w:pPr>
        <w:pStyle w:val="FirstParagraph"/>
      </w:pPr>
      <w:r>
        <w:t xml:space="preserve">In the rapidly urbanizing landscape of modern India, public health infrastructure faces unprecedented pressure to accommodate a growing population with diverse medical needs. Among these, eye care has emerged as a priority sector due to rising cases of myopia, diabetic retinopathy, and age-related macular degeneration. In this context,</w:t>
      </w:r>
      <w:r>
        <w:rPr>
          <w:bCs/>
          <w:b/>
        </w:rPr>
        <w:t xml:space="preserve">optometrist</w:t>
      </w:r>
      <w:r>
        <w:t xml:space="preserve"> </w:t>
      </w:r>
      <w:r>
        <w:t xml:space="preserve">professionals play a pivotal role in the healthcare ecosystem of</w:t>
      </w:r>
      <w:r>
        <w:t xml:space="preserve"> </w:t>
      </w:r>
      <w:r>
        <w:rPr>
          <w:bCs/>
          <w:b/>
        </w:rPr>
        <w:t xml:space="preserve">Mumbai</w:t>
      </w:r>
      <w:r>
        <w:t xml:space="preserve">, India's financial capital. This paper examines the current state of optometric care in Mumbai, highlighting its significance in addressing visual impairment, promoting preventive eye health, and bridging gaps between primary care and ophthalmology.</w:t>
      </w:r>
    </w:p>
    <w:p>
      <w:pPr>
        <w:pStyle w:val="BodyText"/>
      </w:pPr>
      <w:r>
        <w:rPr>
          <w:bCs/>
          <w:b/>
        </w:rPr>
        <w:t xml:space="preserve">Mumbai</w:t>
      </w:r>
      <w:r>
        <w:t xml:space="preserve">, with its dense population exceeding 20 million people, presents a unique challenge for healthcare delivery. The city is home to both affluent neighborhoods with access to state-of-the-art facilities and slum areas where basic eye care remains a luxury. Therefore, the role of an</w:t>
      </w:r>
      <w:r>
        <w:t xml:space="preserve"> </w:t>
      </w:r>
      <w:r>
        <w:rPr>
          <w:bCs/>
          <w:b/>
        </w:rPr>
        <w:t xml:space="preserve">optometrist</w:t>
      </w:r>
      <w:r>
        <w:t xml:space="preserve"> </w:t>
      </w:r>
      <w:r>
        <w:t xml:space="preserve">extends beyond mere vision correction; it involves comprehensive screening, early diagnosis of systemic diseases manifesting in the eyes, and public education campaigns tailored to diverse socio-economic groups.</w:t>
      </w:r>
    </w:p>
    <w:bookmarkEnd w:id="20"/>
    <w:bookmarkStart w:id="21" w:name="Xd4f5fca7dd031d7448d2ed235316d54abc67422"/>
    <w:p>
      <w:pPr>
        <w:pStyle w:val="Heading2"/>
      </w:pPr>
      <w:r>
        <w:t xml:space="preserve">2. The Growing Burden of Eye Disease in Mumbai</w:t>
      </w:r>
    </w:p>
    <w:p>
      <w:pPr>
        <w:pStyle w:val="FirstParagraph"/>
      </w:pPr>
      <w:r>
        <w:rPr>
          <w:bCs/>
          <w:b/>
        </w:rPr>
        <w:t xml:space="preserve">Mumbai</w:t>
      </w:r>
      <w:r>
        <w:t xml:space="preserve">, India's commercial hub, has seen a surge in lifestyle-related disorders contributing to visual impairments. Studies indicate that over 30% of the urban population suffers from uncorrected refractive errors, while diabetic eye diseases affect nearly 15-20% of diabetics in the region. These statistics underscore the need for accessible and affordable</w:t>
      </w:r>
      <w:r>
        <w:t xml:space="preserve"> </w:t>
      </w:r>
      <w:r>
        <w:rPr>
          <w:bCs/>
          <w:b/>
        </w:rPr>
        <w:t xml:space="preserve">optometrist</w:t>
      </w:r>
      <w:r>
        <w:t xml:space="preserve"> </w:t>
      </w:r>
      <w:r>
        <w:t xml:space="preserve">services.</w:t>
      </w:r>
    </w:p>
    <w:p>
      <w:pPr>
        <w:pStyle w:val="BodyText"/>
      </w:pPr>
      <w:r>
        <w:t xml:space="preserve">The city's fast-paced lifestyle leads to prolonged screen time among children and adults alike, exacerbating issues like digital eye strain and myopia progression. Additionally, occupational hazards faced by workers in construction, manufacturing sectors further increase their risk of traumatic eye injuries. In such a scenario, the preventive role of an</w:t>
      </w:r>
      <w:r>
        <w:t xml:space="preserve"> </w:t>
      </w:r>
      <w:r>
        <w:rPr>
          <w:bCs/>
          <w:b/>
        </w:rPr>
        <w:t xml:space="preserve">optometrist</w:t>
      </w:r>
      <w:r>
        <w:t xml:space="preserve"> </w:t>
      </w:r>
      <w:r>
        <w:t xml:space="preserve">becomes indispensable.</w:t>
      </w:r>
    </w:p>
    <w:bookmarkEnd w:id="21"/>
    <w:bookmarkStart w:id="22" w:name="X2ee355343aa127bc40709a5bd81fc32b6563d0a"/>
    <w:p>
      <w:pPr>
        <w:pStyle w:val="Heading2"/>
      </w:pPr>
      <w:r>
        <w:t xml:space="preserve">3. Challenges Facing Optometric Care in Mumbai</w:t>
      </w:r>
    </w:p>
    <w:p>
      <w:pPr>
        <w:pStyle w:val="FirstParagraph"/>
      </w:pPr>
      <w:r>
        <w:t xml:space="preserve">, India faces several systemic hurdles that limit effective optometry practices:</w:t>
      </w:r>
    </w:p>
    <w:p>
      <w:pPr>
        <w:pStyle w:val="BodyText"/>
      </w:pPr>
      <w:r>
        <w:t xml:space="preserve">.</w:t>
      </w:r>
    </w:p>
    <w:p>
      <w:pPr>
        <w:pStyle w:val="BodyText"/>
      </w:pPr>
      <w:r>
        <w:rPr>
          <w:bCs/>
          <w:b/>
        </w:rPr>
        <w:t xml:space="preserve">Lack of Awareness:</w:t>
      </w:r>
    </w:p>
    <w:p>
      <w:pPr>
        <w:pStyle w:val="BodyText"/>
      </w:pPr>
      <w:r>
        <w:t xml:space="preserve">Many residents in low-income areas of</w:t>
      </w:r>
      <w:r>
        <w:t xml:space="preserve"> </w:t>
      </w:r>
      <w:r>
        <w:rPr>
          <w:bCs/>
          <w:b/>
        </w:rPr>
        <w:t xml:space="preserve">Mumbai</w:t>
      </w:r>
      <w:r>
        <w:t xml:space="preserve">, India, are unaware of the difference between an optometrist and an ophthalmologist. This leads to delayed diagnoses and treatment.</w:t>
      </w:r>
    </w:p>
    <w:p>
      <w:pPr>
        <w:pStyle w:val="BodyText"/>
      </w:pPr>
      <w:r>
        <w:rPr>
          <w:bCs/>
          <w:b/>
        </w:rPr>
        <w:t xml:space="preserve">Affordability:</w:t>
      </w:r>
    </w:p>
    <w:p>
      <w:pPr>
        <w:pStyle w:val="BodyText"/>
      </w:pPr>
      <w:r>
        <w:t xml:space="preserve">High costs associated with specialized eye care often deter lower-middle-class families from seeking regular check-ups.</w:t>
      </w:r>
    </w:p>
    <w:p>
      <w:pPr>
        <w:pStyle w:val="BodyText"/>
      </w:pPr>
      <w:r>
        <w:rPr>
          <w:bCs/>
          <w:b/>
        </w:rPr>
        <w:t xml:space="preserve">Inadequate Integration</w:t>
      </w:r>
      <w:r>
        <w:t xml:space="preserve">: Optometry services are not fully integrated into government healthcare schemes like Ayushman Bharat in</w:t>
      </w:r>
    </w:p>
    <w:p>
      <w:pPr>
        <w:pStyle w:val="BodyText"/>
      </w:pPr>
      <w:r>
        <w:t xml:space="preserve">Mumbai, India, limiting accessibility for vulnerable populations.</w:t>
      </w:r>
    </w:p>
    <w:p>
      <w:pPr>
        <w:pStyle w:val="BodyText"/>
      </w:pPr>
      <w:r>
        <w:t xml:space="preserve">To address these challenges, the following recommendations are proposed:</w:t>
      </w:r>
    </w:p>
    <w:p>
      <w:pPr>
        <w:numPr>
          <w:ilvl w:val="0"/>
          <w:numId w:val="1001"/>
        </w:numPr>
        <w:pStyle w:val="Compact"/>
      </w:pPr>
      <w:r>
        <w:rPr>
          <w:bCs/>
          <w:b/>
        </w:rPr>
        <w:t xml:space="preserve">Inclusion of Optometry in Public Health Programs:</w:t>
      </w:r>
    </w:p>
    <w:p>
      <w:pPr>
        <w:pStyle w:val="FirstParagraph"/>
      </w:pPr>
      <w:r>
        <w:t xml:space="preserve">. The government should include optometric services under free or subsidized health programs targeting urban poor settlements in</w:t>
      </w:r>
    </w:p>
    <w:p>
      <w:pPr>
        <w:pStyle w:val="BodyText"/>
      </w:pPr>
      <w:r>
        <w:t xml:space="preserve">Mumbai, India. This would ensure equitable access to eye care.</w:t>
      </w:r>
    </w:p>
    <w:p>
      <w:pPr>
        <w:pStyle w:val="BodyText"/>
      </w:pPr>
      <w:r>
        <w:rPr>
          <w:bCs/>
          <w:b/>
        </w:rPr>
        <w:t xml:space="preserve">Community Outreach Initiatives:</w:t>
      </w:r>
    </w:p>
    <w:p>
      <w:pPr>
        <w:pStyle w:val="BodyText"/>
      </w:pPr>
      <w:r>
        <w:t xml:space="preserve">. Establish mobile clinics staffed by trained</w:t>
      </w:r>
      <w:r>
        <w:t xml:space="preserve"> </w:t>
      </w:r>
      <w:r>
        <w:rPr>
          <w:bCs/>
          <w:b/>
        </w:rPr>
        <w:t xml:space="preserve">optometrists</w:t>
      </w:r>
      <w:r>
        <w:t xml:space="preserve">Mumbai,</w:t>
      </w:r>
    </w:p>
    <w:p>
      <w:pPr>
        <w:pStyle w:val="BodyText"/>
      </w:pPr>
      <w:r>
        <w:t xml:space="preserve">India, providing regular screenings for refractive errors and diabetic retinopathy.</w:t>
      </w:r>
    </w:p>
    <w:p>
      <w:pPr>
        <w:pStyle w:val="BodyText"/>
      </w:pPr>
      <w:r>
        <w:rPr>
          <w:bCs/>
          <w:b/>
        </w:rPr>
        <w:t xml:space="preserve">Educational Campaigns:</w:t>
      </w:r>
    </w:p>
    <w:p>
      <w:pPr>
        <w:pStyle w:val="BodyText"/>
      </w:pPr>
      <w:r>
        <w:t xml:space="preserve">. Launch awareness campaigns across schools, colleges, and workplaces in</w:t>
      </w:r>
    </w:p>
    <w:p>
      <w:pPr>
        <w:pStyle w:val="BodyText"/>
      </w:pPr>
      <w:r>
        <w:t xml:space="preserve">Mumbai, India, emphasizing the importance of annual eye checkups with an</w:t>
      </w:r>
      <w:r>
        <w:t xml:space="preserve"> </w:t>
      </w:r>
      <w:r>
        <w:rPr>
          <w:iCs/>
          <w:i/>
        </w:rPr>
        <w:t xml:space="preserve">optometrist</w:t>
      </w:r>
      <w:r>
        <w:t xml:space="preserve">.</w:t>
      </w:r>
    </w:p>
    <w:p>
      <w:pPr>
        <w:pStyle w:val="BodyText"/>
      </w:pPr>
      <w:r>
        <w:rPr>
          <w:bCs/>
          <w:b/>
        </w:rPr>
        <w:t xml:space="preserve">Public-Private Partnerships (PPPs):</w:t>
      </w:r>
      <w:r>
        <w:t xml:space="preserve">Mumbai,,India,, enabling resource sharing and improved patient outcomes.</w:t>
      </w:r>
    </w:p>
    <w:p>
      <w:pPr>
        <w:pStyle w:val="BodyText"/>
      </w:pPr>
      <w:r>
        <w:t xml:space="preserve">.</w:t>
      </w:r>
    </w:p>
    <w:bookmarkEnd w:id="22"/>
    <w:bookmarkStart w:id="23" w:name="conclusion"/>
    <w:p>
      <w:pPr>
        <w:pStyle w:val="Heading2"/>
      </w:pPr>
      <w:r>
        <w:t xml:space="preserve">.5 Conclusion</w:t>
      </w:r>
    </w:p>
    <w:p>
      <w:pPr>
        <w:pStyle w:val="FirstParagraph"/>
      </w:pPr>
      <w:r>
        <w:t xml:space="preserve">The integration of robust optometric services is crucial for improving eye health outcomes in</w:t>
      </w:r>
      <w:r>
        <w:t xml:space="preserve"> </w:t>
      </w:r>
      <w:r>
        <w:rPr>
          <w:iCs/>
          <w:i/>
        </w:rPr>
        <w:t xml:space="preserve">Mumbai,</w:t>
      </w:r>
      <w:r>
        <w:t xml:space="preserve">, India. By addressing existing gaps in accessibility, affordability, and awareness through strategic policy interventions and community engagement, the city can build a more inclusive healthcare system centered around skilled</w:t>
      </w:r>
      <w:r>
        <w:t xml:space="preserve"> </w:t>
      </w:r>
      <w:r>
        <w:rPr>
          <w:bCs/>
          <w:b/>
        </w:rPr>
        <w:t xml:space="preserve">optometrists</w:t>
      </w:r>
      <w:r>
        <w:t xml:space="preserve">. Future efforts must focus on expanding infrastructure, training more professionals in optometry disciplines relevant to urban settings like</w:t>
      </w:r>
      <w:r>
        <w:t xml:space="preserve"> </w:t>
      </w:r>
      <w:r>
        <w:rPr>
          <w:iCs/>
          <w:i/>
        </w:rPr>
        <w:t xml:space="preserve">Mumbai,, India,</w:t>
      </w:r>
      <w:r>
        <w:t xml:space="preserve">. Ultimately, investing in comprehensive eye care ensures not only individual well-being but also contributes significantly to the overall productivity and quality of life for millions of residents across this vibrant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Optometrists in Urban India: A Focus on Mumbai</dc:title>
  <dc:creator/>
  <dc:language>en</dc:language>
  <cp:keywords/>
  <dcterms:created xsi:type="dcterms:W3CDTF">2026-07-29T16:55:33Z</dcterms:created>
  <dcterms:modified xsi:type="dcterms:W3CDTF">2026-07-29T16:55:33Z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