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Optometrists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be05107ee5d3ad891e30d4a949193204d31484"/>
    <w:p>
      <w:pPr>
        <w:pStyle w:val="Heading1"/>
      </w:pPr>
      <w:r>
        <w:t xml:space="preserve">The Evolving Landscape of Optometry in India: A Focus on Urban Centers like New Delhi</w:t>
      </w:r>
    </w:p>
    <w:bookmarkStart w:id="20" w:name="abstract"/>
    <w:p>
      <w:pPr>
        <w:pStyle w:val="Heading2"/>
      </w:pPr>
      <w:r>
        <w:t xml:space="preserve">Abstract</w:t>
      </w:r>
    </w:p>
    <w:p>
      <w:pPr>
        <w:pStyle w:val="FirstParagraph"/>
      </w:pPr>
      <w:r>
        <w:t xml:space="preserve">This research paper explores the critical role of optometrists within the healthcare infrastructure of India, with a specific focus on the urban metropolis of New Delhi. As eye care needs grow increasingly complex due to demographic shifts and lifestyle changes, the distinction between medical ophthalmology and para-medical optometry becomes vital. This document analyzes current trends in refractive errors, age-related macular degeneration (AMD), diabetic retinopathy, and pediatric vision issues prevalent in New Delhi. It further examines the regulatory framework governing optometrists in India and proposes strategies for enhancing public awareness regarding primary eye care services provided by qualified professionals.</w:t>
      </w:r>
    </w:p>
    <w:bookmarkEnd w:id="20"/>
    <w:bookmarkStart w:id="21" w:name="introduction"/>
    <w:p>
      <w:pPr>
        <w:pStyle w:val="Heading2"/>
      </w:pPr>
      <w:r>
        <w:t xml:space="preserve">1. Introduction</w:t>
      </w:r>
    </w:p>
    <w:p>
      <w:pPr>
        <w:pStyle w:val="FirstParagraph"/>
      </w:pPr>
      <w:r>
        <w:t xml:space="preserve">Vision impairment is a significant public health challenge globally, but its impact is disproportionately felt in developing nations like India. In recent years, there has been a paradigm shift from treating eye diseases to managing vision health comprehensively. While ophthalmologists focus primarily on surgical interventions and medical management of complex eye conditions, optometrists play an indispensable role as primary care providers for vision correction and early detection of ocular pathologies. In the context of India's capital city, New Delhi, this synergy is particularly important given the dense population and high prevalence of both communicable and non-communicable diseases affecting visual health.</w:t>
      </w:r>
    </w:p>
    <w:p>
      <w:pPr>
        <w:pStyle w:val="BodyText"/>
      </w:pPr>
      <w:r>
        <w:t xml:space="preserve">The integration of optometry into mainstream healthcare systems in India remains an ongoing process. Unlike in Western countries where optometrists often operate as primary eye care providers with independent practices, the Indian system is still heavily dominated by ophthalmologists. However, the rising burden of lifestyle-related eye diseases such as myopia and digital strain is necessitating a greater reliance on skilled optometric professionals. This paper aims to elucidate the specific contributions of optometrists in New Delhi and highlight areas for future development.</w:t>
      </w:r>
    </w:p>
    <w:bookmarkEnd w:id="21"/>
    <w:bookmarkStart w:id="22" w:name="X8bfaf6b7540eccdb35a9db0b7ecc141220e3ebb"/>
    <w:p>
      <w:pPr>
        <w:pStyle w:val="Heading2"/>
      </w:pPr>
      <w:r>
        <w:t xml:space="preserve">2. The Epidemiology of Eye Health Issues in India</w:t>
      </w:r>
    </w:p>
    <w:p>
      <w:pPr>
        <w:pStyle w:val="FirstParagraph"/>
      </w:pPr>
      <w:r>
        <w:t xml:space="preserve">India bears one of the highest burdens of visual impairment worldwide. According to recent studies, millions of Indians suffer from uncorrected refractive errors, cataracts, and glaucoma. In urban centers like New Delhi, the profile of eye disease is shifting. The traditional spectrum dominated by infectious causes and cataracts is now expanding to include a surge in non-communicable diseases (NCDs). Factors contributing to this shift include increased screen time leading to digital eye strain and myopia, higher rates of diabetes leading to diabetic retinopathy, and an aging population susceptible to age-related macular degeneration (AMD) and glaucoma.</w:t>
      </w:r>
    </w:p>
    <w:p>
      <w:pPr>
        <w:pStyle w:val="BodyText"/>
      </w:pPr>
      <w:r>
        <w:t xml:space="preserve">New Delhi presents a unique epidemiological landscape. The city experiences severe air pollution, which exacerbates conditions like dry eye syndrome and allergic conjunctivitis. Furthermore, the rapid urbanization has led to sedentary lifestyles, contributing to obesity and metabolic disorders that indirectly affect eye health. These factors underscore the need for accessible, high-quality optometric services capable of performing comprehensive vision exams and referring complex cases appropriately.</w:t>
      </w:r>
    </w:p>
    <w:bookmarkEnd w:id="22"/>
    <w:bookmarkStart w:id="23" w:name="the-role-of-optometrists-in-new-delhi"/>
    <w:p>
      <w:pPr>
        <w:pStyle w:val="Heading2"/>
      </w:pPr>
      <w:r>
        <w:t xml:space="preserve">3. The Role of Optometrists in New Delhi</w:t>
      </w:r>
    </w:p>
    <w:p>
      <w:pPr>
        <w:pStyle w:val="FirstParagraph"/>
      </w:pPr>
      <w:r>
        <w:t xml:space="preserve">Optometrists in New Delhi serve as the first point of contact for many individuals seeking eye care. Their responsibilities extend beyond prescribing glasses and contact lenses to encompass:</w:t>
      </w:r>
    </w:p>
    <w:p>
      <w:pPr>
        <w:numPr>
          <w:ilvl w:val="0"/>
          <w:numId w:val="1001"/>
        </w:numPr>
        <w:pStyle w:val="Compact"/>
      </w:pPr>
      <w:r>
        <w:rPr>
          <w:bCs/>
          <w:b/>
        </w:rPr>
        <w:t xml:space="preserve">Comprehensive Eye Examinations:</w:t>
      </w:r>
      <w:r>
        <w:t xml:space="preserve"> </w:t>
      </w:r>
      <w:r>
        <w:t xml:space="preserve">Conducting detailed assessments of visual acuity, refraction, binocular vision, and ocular health.</w:t>
      </w:r>
    </w:p>
    <w:p>
      <w:pPr>
        <w:numPr>
          <w:ilvl w:val="0"/>
          <w:numId w:val="1001"/>
        </w:numPr>
        <w:pStyle w:val="Compact"/>
      </w:pPr>
      <w:r>
        <w:rPr>
          <w:bCs/>
          <w:b/>
        </w:rPr>
        <w:t xml:space="preserve">Detection of Ocular Diseases:</w:t>
      </w:r>
      <w:r>
        <w:t xml:space="preserve"> </w:t>
      </w:r>
      <w:r>
        <w:t xml:space="preserve">Identifying early signs of glaucoma, diabetic retinopathy, macular degeneration, and other systemic conditions manifested in the eye.</w:t>
      </w:r>
    </w:p>
    <w:p>
      <w:pPr>
        <w:numPr>
          <w:ilvl w:val="0"/>
          <w:numId w:val="1001"/>
        </w:numPr>
        <w:pStyle w:val="SourceCode"/>
      </w:pPr>
      <w:r>
        <w:rPr>
          <w:rStyle w:val="VerbatimChar"/>
        </w:rPr>
        <w:t xml:space="preserve">Low Vision Rehabilitation:</w:t>
      </w:r>
    </w:p>
    <w:p>
      <w:pPr>
        <w:numPr>
          <w:ilvl w:val="0"/>
          <w:numId w:val="1000"/>
        </w:numPr>
      </w:pPr>
      <w:r>
        <w:t xml:space="preserve">Assisting patients with irreversible vision loss to maximize their remaining functional vision through assistive devices and training.</w:t>
      </w:r>
    </w:p>
    <w:p>
      <w:pPr>
        <w:numPr>
          <w:ilvl w:val="0"/>
          <w:numId w:val="1001"/>
        </w:numPr>
        <w:pStyle w:val="Compact"/>
      </w:pPr>
      <w:r>
        <w:rPr>
          <w:bCs/>
          <w:b/>
        </w:rPr>
        <w:t xml:space="preserve">Pediatric Optometry:</w:t>
      </w:r>
      <w:r>
        <w:t xml:space="preserve"> </w:t>
      </w:r>
      <w:r>
        <w:t xml:space="preserve">Addressing amblyopia, strabismus, and refractive errors in children, which are critical during developmental years.</w:t>
      </w:r>
    </w:p>
    <w:p>
      <w:pPr>
        <w:numPr>
          <w:ilvl w:val="0"/>
          <w:numId w:val="1001"/>
        </w:numPr>
        <w:pStyle w:val="Compact"/>
      </w:pPr>
      <w:r>
        <w:t xml:space="preserve">Contact Lens Fitting:</w:t>
      </w:r>
    </w:p>
    <w:p>
      <w:pPr>
        <w:numPr>
          <w:ilvl w:val="0"/>
          <w:numId w:val="1000"/>
        </w:numPr>
        <w:pStyle w:val="Compact"/>
      </w:pPr>
      <w:r>
        <w:t xml:space="preserve">Providing specialized care for patients requiring contact lenses for aesthetic or therapeutic reasons.</w:t>
      </w:r>
    </w:p>
    <w:p>
      <w:pPr>
        <w:pStyle w:val="FirstParagraph"/>
      </w:pPr>
      <w:r>
        <w:t xml:space="preserve">In New Delhi, the presence of reputable institutions like the L V Prasad Eye Institute (with satellite clinics) and various private practices has helped standardize optometric care. However, there is a significant disparity in access between affluent areas like South Delhi and congested urban settlements where quality optometric services may be scarce.</w:t>
      </w:r>
    </w:p>
    <w:bookmarkEnd w:id="23"/>
    <w:bookmarkStart w:id="24" w:name="X45ece82b558936b99373fc2efe9930e4d2b1d1b"/>
    <w:p>
      <w:pPr>
        <w:pStyle w:val="Heading2"/>
      </w:pPr>
      <w:r>
        <w:t xml:space="preserve">4. Regulatory Framework and Professional Standards</w:t>
      </w:r>
    </w:p>
    <w:p>
      <w:pPr>
        <w:pStyle w:val="FirstParagraph"/>
      </w:pPr>
      <w:r>
        <w:t xml:space="preserve">The profession of optometry in India is regulated by the National Board of Examinations in Optometry (NBOE) and the Council for Alternative Medicine Systems (CAMS). The introduction of Bachelor of Optometry (B.Optom) degrees has professionalized the field. Nevertheless, challenges remain regarding practice standards and legal recognition. In many Indian states, including Delhi, only ophthalmologists are legally permitted to diagnose and treat certain eye diseases. This restriction limits the autonomy of optometrists despite their competence in screening and detecting ocular abnormalities.</w:t>
      </w:r>
    </w:p>
    <w:p>
      <w:pPr>
        <w:pStyle w:val="BodyText"/>
      </w:pPr>
      <w:r>
        <w:t xml:space="preserve">Efforts are underway by professional bodies such as the Optometric Council of India (OCI) to advocate for expanded practice rights for optometrists. This includes allowing them to diagnose and manage common eye conditions independently, thereby reducing the burden on ophthalmologists and improving healthcare efficiency in New Delhi’s overcrowded hospitals.</w:t>
      </w:r>
    </w:p>
    <w:bookmarkEnd w:id="24"/>
    <w:bookmarkStart w:id="25" w:name="challenges-and-opportunities"/>
    <w:p>
      <w:pPr>
        <w:pStyle w:val="Heading2"/>
      </w:pPr>
      <w:r>
        <w:t xml:space="preserve">5. Challenges and Opportunities</w:t>
      </w:r>
    </w:p>
    <w:p>
      <w:pPr>
        <w:pStyle w:val="FirstParagraph"/>
      </w:pPr>
      <w:r>
        <w:t xml:space="preserve">Several barriers hinder the full potential of optometry in India:</w:t>
      </w:r>
      <w:r>
        <w:br/>
      </w:r>
      <w:r>
        <w:t xml:space="preserve">-</w:t>
      </w:r>
      <w:r>
        <w:t xml:space="preserve"> </w:t>
      </w:r>
      <w:r>
        <w:rPr>
          <w:bCs/>
          <w:b/>
        </w:rPr>
        <w:t xml:space="preserve">Lack of Awareness:</w:t>
      </w:r>
      <w:r>
        <w:t xml:space="preserve"> </w:t>
      </w:r>
      <w:r>
        <w:t xml:space="preserve">Many citizens remain unaware of the distinct roles between optometrists and ophthalmologists, often leading to underutilization of primary eye care services.</w:t>
      </w:r>
      <w:r>
        <w:br/>
      </w:r>
      <w:r>
        <w:t xml:space="preserve">-</w:t>
      </w:r>
      <w:r>
        <w:t xml:space="preserve"> </w:t>
      </w:r>
      <w:r>
        <w:rPr>
          <w:bCs/>
          <w:b/>
        </w:rPr>
        <w:t xml:space="preserve">Affordability:</w:t>
      </w:r>
      <w:r>
        <w:t xml:space="preserve"> </w:t>
      </w:r>
      <w:r>
        <w:t xml:space="preserve">While cost-effective compared to surgery, even basic eye exams can be prohibitive for lower-income populations in Delhi.</w:t>
      </w:r>
      <w:r>
        <w:br/>
      </w:r>
      <w:r>
        <w:t xml:space="preserve">-</w:t>
      </w:r>
      <w:r>
        <w:t xml:space="preserve"> </w:t>
      </w:r>
      <w:r>
        <w:rPr>
          <w:bCs/>
          <w:b/>
        </w:rPr>
        <w:t xml:space="preserve">Infrastructure Gaps:</w:t>
      </w:r>
      <w:r>
        <w:t xml:space="preserve"> </w:t>
      </w:r>
      <w:r>
        <w:t xml:space="preserve">Rural-urban divide within the National Capital Region (NCR) means that peripheral areas lack adequate optometric facilities.</w:t>
      </w:r>
    </w:p>
    <w:p>
      <w:pPr>
        <w:pStyle w:val="BodyText"/>
      </w:pPr>
      <w:r>
        <w:t xml:space="preserve">To address these issues, collaborative models between public health initiatives and private optometric practices must be encouraged. Tele-optometry is emerging as a promising tool, particularly post-pandemic, allowing remote consultations and follow-ups for chronic conditions like diabetic retinopathy screening.</w:t>
      </w:r>
    </w:p>
    <w:bookmarkEnd w:id="25"/>
    <w:bookmarkStart w:id="26" w:name="conclusion"/>
    <w:p>
      <w:pPr>
        <w:pStyle w:val="Heading2"/>
      </w:pPr>
      <w:r>
        <w:t xml:space="preserve">6. Conclusion</w:t>
      </w:r>
    </w:p>
    <w:p>
      <w:pPr>
        <w:pStyle w:val="FirstParagraph"/>
      </w:pPr>
      <w:r>
        <w:t xml:space="preserve">The role of the optometrist in India, especially in a dynamic urban environment like New Delhi, is evolving from mere vision correction providers to essential partners in holistic eye healthcare. With the rising prevalence of lifestyle-induced visual disorders and an aging demographic, the demand for skilled optometric professionals is at an all-time high. Strengthening regulatory frameworks, enhancing public education about the value of regular eye check-ups by optometrists, and integrating them more deeply into primary healthcare systems are crucial steps forward.</w:t>
      </w:r>
    </w:p>
    <w:p>
      <w:pPr>
        <w:pStyle w:val="BodyText"/>
      </w:pPr>
      <w:r>
        <w:t xml:space="preserve">For India to achieve universal health coverage and eliminate avoidable blindness, empowering optometrists with appropriate recognition and resources is not just beneficial but necessary. New Delhi can serve as a model for the rest of the country by pioneering integrated eye care clinics where optometrists and ophthalmologists work in tandem to deliver efficient, patient-centered care.</w:t>
      </w:r>
    </w:p>
    <w:bookmarkEnd w:id="26"/>
    <w:bookmarkStart w:id="27" w:name="references"/>
    <w:p>
      <w:pPr>
        <w:pStyle w:val="Heading2"/>
      </w:pPr>
      <w:r>
        <w:t xml:space="preserve">References</w:t>
      </w:r>
    </w:p>
    <w:p>
      <w:pPr>
        <w:numPr>
          <w:ilvl w:val="0"/>
          <w:numId w:val="1002"/>
        </w:numPr>
        <w:pStyle w:val="Compact"/>
      </w:pPr>
      <w:r>
        <w:t xml:space="preserve">National Programme for Control of Blindness &amp; Visual Impairment (NPCB&amp;VI), Government of India.</w:t>
      </w:r>
    </w:p>
    <w:p>
      <w:pPr>
        <w:numPr>
          <w:ilvl w:val="0"/>
          <w:numId w:val="1002"/>
        </w:numPr>
        <w:pStyle w:val="Compact"/>
      </w:pPr>
      <w:r>
        <w:t xml:space="preserve">Murthy, G. V. S., et al. "The Burden of Eye Diseases in India." Indian Journal of Ophthalmology.</w:t>
      </w:r>
    </w:p>
    <w:p>
      <w:pPr>
        <w:numPr>
          <w:ilvl w:val="0"/>
          <w:numId w:val="1002"/>
        </w:numPr>
        <w:pStyle w:val="Compact"/>
      </w:pPr>
      <w:r>
        <w:t xml:space="preserve">Optometric Council of India (OCI) Guidelines on Professional Practice Standards.</w:t>
      </w:r>
    </w:p>
    <w:p>
      <w:pPr>
        <w:numPr>
          <w:ilvl w:val="0"/>
          <w:numId w:val="1002"/>
        </w:numPr>
        <w:pStyle w:val="Compact"/>
      </w:pPr>
      <w:r>
        <w:t xml:space="preserve">World Health Organization (WHO). "Visual Impairment and Blindness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the Role and Scope of Optometrists in India, New Delhi</dc:title>
  <dc:creator/>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file>