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Optometry</w:t>
      </w:r>
      <w:r>
        <w:t xml:space="preserve"> </w:t>
      </w:r>
      <w:r>
        <w:t xml:space="preserve">in</w:t>
      </w:r>
      <w:r>
        <w:t xml:space="preserve"> </w:t>
      </w:r>
      <w:r>
        <w:t xml:space="preserve">Tehran,</w:t>
      </w:r>
      <w:r>
        <w:t xml:space="preserve"> </w:t>
      </w:r>
      <w:r>
        <w:t xml:space="preserve">Iran: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4d87ea3a00aeeb35d41fef392c07ff939cbc946"/>
    <w:p>
      <w:pPr>
        <w:pStyle w:val="Heading1"/>
      </w:pPr>
      <w:r>
        <w:t xml:space="preserve">The Role and Evolution of Optometry in Tehran, Iran</w:t>
      </w:r>
    </w:p>
    <w:p>
      <w:pPr>
        <w:pStyle w:val="FirstParagraph"/>
      </w:pPr>
      <w:r>
        <w:rPr>
          <w:bCs/>
          <w:b/>
        </w:rPr>
        <w:t xml:space="preserve">A Research Paper on Healthcare Infrastructure and Ocular Health Management in the Capital Region</w:t>
      </w:r>
    </w:p>
    <w:p>
      <w:pPr>
        <w:pStyle w:val="BodyText"/>
      </w:pPr>
      <w:r>
        <w:rPr>
          <w:bCs/>
          <w:b/>
        </w:rPr>
        <w:t xml:space="preserve">Abstract:</w:t>
      </w:r>
      <w:r>
        <w:br/>
      </w:r>
      <w:r>
        <w:t xml:space="preserve">This research paper examines the critical role of the optometrist within the healthcare landscape of Tehran, Iran. As a rapidly developing metropolis with unique demographic and environmental challenges, Tehran presents a distinct context for vision care. This document explores the historical development of optometry in Iran, analyzes current practice standards in Tehran’s urban centers, discusses specific ocular health challenges such as high myopia prevalence and diabetic retinopathy screening, and evaluates the integration of optometric services within the national healthcare system. The findings suggest that while progress has been made in professionalizing eye care, significant opportunities remain for expanded scope of practice and public education.</w:t>
      </w:r>
    </w:p>
    <w:bookmarkStart w:id="20" w:name="introduction"/>
    <w:p>
      <w:pPr>
        <w:pStyle w:val="Heading2"/>
      </w:pPr>
      <w:r>
        <w:t xml:space="preserve">1. Introduction</w:t>
      </w:r>
    </w:p>
    <w:p>
      <w:pPr>
        <w:pStyle w:val="FirstParagraph"/>
      </w:pPr>
      <w:r>
        <w:t xml:space="preserve">The city of Tehran, serving as the capital and largest metropolis of Iran, houses a population exceeding nine million residents within its city limits and over fifteen million in its greater metropolitan area. This density creates a complex demand for healthcare services, with ocular health emerging as a critical public health priority. Within this context, the</w:t>
      </w:r>
      <w:r>
        <w:t xml:space="preserve"> </w:t>
      </w:r>
      <w:r>
        <w:rPr>
          <w:bCs/>
          <w:b/>
        </w:rPr>
        <w:t xml:space="preserve">Optometrist</w:t>
      </w:r>
      <w:r>
        <w:t xml:space="preserve"> </w:t>
      </w:r>
      <w:r>
        <w:t xml:space="preserve">plays an increasingly vital role not merely as an eye exam practitioner, but as a primary healthcare provider responsible for early detection of systemic diseases and management of refractive errors.</w:t>
      </w:r>
    </w:p>
    <w:p>
      <w:pPr>
        <w:pStyle w:val="BodyText"/>
      </w:pPr>
      <w:r>
        <w:t xml:space="preserve">In recent years, the Iranian government has placed emphasis on strengthening primary healthcare networks. Tehran stands at the forefront of this initiative. However, the definition and scope of what constitutes an optometrist in Iran differ slightly from Western models due to historical educational pathways. This research paper aims to dissect these nuances, analyzing how</w:t>
      </w:r>
      <w:r>
        <w:t xml:space="preserve"> </w:t>
      </w:r>
      <w:r>
        <w:rPr>
          <w:bCs/>
          <w:b/>
        </w:rPr>
        <w:t xml:space="preserve">Optometrist</w:t>
      </w:r>
      <w:r>
        <w:t xml:space="preserve"> </w:t>
      </w:r>
      <w:r>
        <w:t xml:space="preserve">practitioners function specifically within the socio-economic and infrastructural framework of</w:t>
      </w:r>
      <w:r>
        <w:t xml:space="preserve"> </w:t>
      </w:r>
      <w:r>
        <w:rPr>
          <w:bCs/>
          <w:b/>
        </w:rPr>
        <w:t xml:space="preserve">Tehran, Iran</w:t>
      </w:r>
      <w:r>
        <w:t xml:space="preserve">.</w:t>
      </w:r>
    </w:p>
    <w:bookmarkEnd w:id="20"/>
    <w:bookmarkStart w:id="21" w:name="X827c6e6da5140961e3d0ba48105e9f9593698f0"/>
    <w:p>
      <w:pPr>
        <w:pStyle w:val="Heading2"/>
      </w:pPr>
      <w:r>
        <w:t xml:space="preserve">2. Historical Context and Professional Development in Iran</w:t>
      </w:r>
    </w:p>
    <w:p>
      <w:pPr>
        <w:pStyle w:val="FirstParagraph"/>
      </w:pPr>
      <w:r>
        <w:t xml:space="preserve">The history of optometry in Iran is relatively modern compared to Western nations. Historically, eye care was dominated by ophthalmologists (medical doctors specializing in eye surgery and medicine) or general practitioners without specialized training. The formal establishment of university-level education for optometry occurred several decades ago, primarily under the Ministry of Health and Medical Education.</w:t>
      </w:r>
    </w:p>
    <w:p>
      <w:pPr>
        <w:pStyle w:val="BodyText"/>
      </w:pPr>
      <w:r>
        <w:t xml:space="preserve">In Tehran, leading universities such as Tehran University of Medical Sciences have been instrumental in raising educational standards. The transition from two-year diploma programs to four-year Bachelor of Science (BSc) degrees has significantly elevated the competency level of optometrists graduating in Iran. Today, an</w:t>
      </w:r>
      <w:r>
        <w:t xml:space="preserve"> </w:t>
      </w:r>
      <w:r>
        <w:rPr>
          <w:bCs/>
          <w:b/>
        </w:rPr>
        <w:t xml:space="preserve">Optometrist</w:t>
      </w:r>
      <w:r>
        <w:t xml:space="preserve"> </w:t>
      </w:r>
      <w:r>
        <w:t xml:space="preserve">in Tehran is expected to possess advanced knowledge in binocular vision, contact lens fitting, ocular pharmacology (within prescribed limits), and diagnostic technologies such as optical coherence tomography (OCT) and visual field analysis.</w:t>
      </w:r>
    </w:p>
    <w:bookmarkEnd w:id="21"/>
    <w:bookmarkStart w:id="25" w:name="X5b95f227bb325050aa51fd65208a81794e5bd7b"/>
    <w:p>
      <w:pPr>
        <w:pStyle w:val="Heading2"/>
      </w:pPr>
      <w:r>
        <w:t xml:space="preserve">3. The Scope of Practice: The Optometrist’s Role in Tehran</w:t>
      </w:r>
    </w:p>
    <w:p>
      <w:pPr>
        <w:pStyle w:val="FirstParagraph"/>
      </w:pPr>
      <w:r>
        <w:t xml:space="preserve">In the bustling urban environment of</w:t>
      </w:r>
      <w:r>
        <w:t xml:space="preserve"> </w:t>
      </w:r>
      <w:r>
        <w:rPr>
          <w:bCs/>
          <w:b/>
        </w:rPr>
        <w:t xml:space="preserve">Tehran, Iran</w:t>
      </w:r>
      <w:r>
        <w:t xml:space="preserve">, optometrists operate in various settings, including private clinics, university-affiliated hospitals, and community health centers. Their scope of practice includes:</w:t>
      </w:r>
    </w:p>
    <w:bookmarkStart w:id="22" w:name="comprehensive-eye-examinations"/>
    <w:p>
      <w:pPr>
        <w:pStyle w:val="Heading3"/>
      </w:pPr>
      <w:r>
        <w:t xml:space="preserve">3.1 Comprehensive Eye Examinations</w:t>
      </w:r>
    </w:p>
    <w:p>
      <w:pPr>
        <w:pStyle w:val="FirstParagraph"/>
      </w:pPr>
      <w:r>
        <w:t xml:space="preserve">The primary function remains the assessment of visual acuity and refractive error. Given the high prevalence of myopia among Iranian youth, attributed partly to intensive academic pressures in Tehran’s competitive education system, optometrists are crucial in managing progressive myopia through specialized contact lens fittings and behavioral interventions.</w:t>
      </w:r>
    </w:p>
    <w:bookmarkEnd w:id="22"/>
    <w:bookmarkStart w:id="23" w:name="diagnostic-imaging-and-technology"/>
    <w:p>
      <w:pPr>
        <w:pStyle w:val="Heading3"/>
      </w:pPr>
      <w:r>
        <w:t xml:space="preserve">3.2 Diagnostic Imaging and Technology</w:t>
      </w:r>
    </w:p>
    <w:p>
      <w:pPr>
        <w:pStyle w:val="FirstParagraph"/>
      </w:pPr>
      <w:r>
        <w:t xml:space="preserve">Tehran is home to some of the most advanced medical facilities in the Middle East. Optometrists here often utilize sophisticated diagnostic equipment similar to their counterparts in Europe and North America. This technological parity allows for early detection of glaucoma, macular degeneration, and diabetic retinopathy.</w:t>
      </w:r>
    </w:p>
    <w:bookmarkEnd w:id="23"/>
    <w:bookmarkStart w:id="24" w:name="collaborative-care"/>
    <w:p>
      <w:pPr>
        <w:pStyle w:val="Heading3"/>
      </w:pPr>
      <w:r>
        <w:t xml:space="preserve">3.3 Collaborative Care</w:t>
      </w:r>
    </w:p>
    <w:p>
      <w:pPr>
        <w:pStyle w:val="FirstParagraph"/>
      </w:pPr>
      <w:r>
        <w:t xml:space="preserve">A significant aspect of modern practice in Tehran is the collaborative relationship between the optometrist and the ophthalmologist. While ophthalmologists focus on surgical interventions and complex medical management, optometrists handle routine care, post-operative monitoring (in specific protocols), and primary diagnosis. In</w:t>
      </w:r>
      <w:r>
        <w:t xml:space="preserve"> </w:t>
      </w:r>
      <w:r>
        <w:rPr>
          <w:bCs/>
          <w:b/>
        </w:rPr>
        <w:t xml:space="preserve">Tehran, Iran</w:t>
      </w:r>
      <w:r>
        <w:t xml:space="preserve">, this referral system is increasingly streamlined through digital health records shared between private clinics and major hospitals.</w:t>
      </w:r>
    </w:p>
    <w:bookmarkEnd w:id="24"/>
    <w:bookmarkEnd w:id="25"/>
    <w:bookmarkStart w:id="28" w:name="Xee39ce325be3459f5882e1ca506b72ade65be6a"/>
    <w:p>
      <w:pPr>
        <w:pStyle w:val="Heading2"/>
      </w:pPr>
      <w:r>
        <w:t xml:space="preserve">4. Public Health Challenges Specific to Tehran</w:t>
      </w:r>
    </w:p>
    <w:p>
      <w:pPr>
        <w:pStyle w:val="FirstParagraph"/>
      </w:pPr>
      <w:r>
        <w:t xml:space="preserve">The demographic profile of Tehran presents unique challenges that shape the work of the local optometrist. Two major factors are environmental pollution and a high prevalence of diabetes.</w:t>
      </w:r>
    </w:p>
    <w:bookmarkStart w:id="26" w:name="environmental-impact-on-ocular-health"/>
    <w:p>
      <w:pPr>
        <w:pStyle w:val="Heading3"/>
      </w:pPr>
      <w:r>
        <w:t xml:space="preserve">4.1 Environmental Impact on Ocular Health</w:t>
      </w:r>
    </w:p>
    <w:p>
      <w:pPr>
        <w:pStyle w:val="FirstParagraph"/>
      </w:pPr>
      <w:r>
        <w:t xml:space="preserve">Tehran frequently struggles with air quality issues due to geographic confinement and vehicle emissions. Studies indicate a correlation between particulate matter exposure and conditions such as dry eye syndrome, allergic conjunctivitis, and blepharitis. Optometrists in Tehran are on the front lines of diagnosing these environment-induced ocular surface diseases, requiring them to be adept at managing chronic inflammation rather than just refractive correction.</w:t>
      </w:r>
    </w:p>
    <w:bookmarkEnd w:id="26"/>
    <w:bookmarkStart w:id="27" w:name="diabetic-retinopathy-screening"/>
    <w:p>
      <w:pPr>
        <w:pStyle w:val="Heading3"/>
      </w:pPr>
      <w:r>
        <w:t xml:space="preserve">4.2 Diabetic Retinopathy Screening</w:t>
      </w:r>
    </w:p>
    <w:p>
      <w:pPr>
        <w:pStyle w:val="FirstParagraph"/>
      </w:pPr>
      <w:r>
        <w:t xml:space="preserve">Iran has one of the highest rates of diabetes in the region. In Tehran, where urbanization has led to sedentary lifestyles and dietary shifts, the prevalence continues to rise. The optometrist is arguably the most important healthcare provider in screening for diabetic retinopathy. Regular screenings by an</w:t>
      </w:r>
      <w:r>
        <w:t xml:space="preserve"> </w:t>
      </w:r>
      <w:r>
        <w:rPr>
          <w:bCs/>
          <w:b/>
        </w:rPr>
        <w:t xml:space="preserve">Optometrist</w:t>
      </w:r>
      <w:r>
        <w:t xml:space="preserve"> </w:t>
      </w:r>
      <w:r>
        <w:t xml:space="preserve">can prevent irreversible blindness among diabetic patients in</w:t>
      </w:r>
      <w:r>
        <w:t xml:space="preserve"> </w:t>
      </w:r>
      <w:r>
        <w:rPr>
          <w:bCs/>
          <w:b/>
        </w:rPr>
        <w:t xml:space="preserve">Tehran, Iran</w:t>
      </w:r>
      <w:r>
        <w:t xml:space="preserve">, reducing the burden on surgical ophthalmology departments.</w:t>
      </w:r>
    </w:p>
    <w:bookmarkEnd w:id="27"/>
    <w:bookmarkEnd w:id="28"/>
    <w:bookmarkStart w:id="29" w:name="challenges-and-future-directions"/>
    <w:p>
      <w:pPr>
        <w:pStyle w:val="Heading2"/>
      </w:pPr>
      <w:r>
        <w:t xml:space="preserve">5. Challenges and Future Directions</w:t>
      </w:r>
    </w:p>
    <w:p>
      <w:pPr>
        <w:pStyle w:val="FirstParagraph"/>
      </w:pPr>
      <w:r>
        <w:t xml:space="preserve">Despite advancements, several challenges persist. Insurance coverage for optometric services in Iran is not as comprehensive as that for medical procedures performed by ophthalmologists. This economic barrier can limit access to regular eye care for lower-income populations in the outskirts of Tehran.</w:t>
      </w:r>
    </w:p>
    <w:bookmarkEnd w:id="29"/>
    <w:bookmarkStart w:id="30" w:name="conclusion"/>
    <w:p>
      <w:pPr>
        <w:pStyle w:val="Heading2"/>
      </w:pPr>
      <w:r>
        <w:t xml:space="preserve">6. Conclusion</w:t>
      </w:r>
    </w:p>
    <w:p>
      <w:pPr>
        <w:pStyle w:val="FirstParagraph"/>
      </w:pPr>
      <w:r>
        <w:t xml:space="preserve">In conclusion, the profession of optometry in Tehran is evolving from a service-based refractive correction model to a comprehensive primary eye care model. The</w:t>
      </w:r>
      <w:r>
        <w:t xml:space="preserve"> </w:t>
      </w:r>
      <w:r>
        <w:rPr>
          <w:bCs/>
          <w:b/>
        </w:rPr>
        <w:t xml:space="preserve">Optometrist</w:t>
      </w:r>
      <w:r>
        <w:t xml:space="preserve"> </w:t>
      </w:r>
      <w:r>
        <w:t xml:space="preserve">has become an indispensable part of the healthcare ecosystem in</w:t>
      </w:r>
      <w:r>
        <w:t xml:space="preserve"> </w:t>
      </w:r>
      <w:r>
        <w:rPr>
          <w:bCs/>
          <w:b/>
        </w:rPr>
        <w:t xml:space="preserve">Tehran, Iran</w:t>
      </w:r>
      <w:r>
        <w:t xml:space="preserve">. By addressing unique local challenges such as air pollution-related eye diseases and diabetic screening, optometrists contribute significantly to public health outcomes. As the city continues to grow technologically and demographically, supporting the professional development and regulatory framework for optometrists will be essential for maintaining high standards of vision care for millions of Tehran residents.</w:t>
      </w:r>
    </w:p>
    <w:bookmarkEnd w:id="30"/>
    <w:bookmarkStart w:id="31" w:name="references-simulated"/>
    <w:p>
      <w:pPr>
        <w:pStyle w:val="Heading2"/>
      </w:pPr>
      <w:r>
        <w:t xml:space="preserve">7. References (Simulated)</w:t>
      </w:r>
    </w:p>
    <w:p>
      <w:pPr>
        <w:pStyle w:val="FirstParagraph"/>
      </w:pPr>
      <w:r>
        <w:t xml:space="preserve">1. Ministry of Health and Medical Education, Iran. "National Report on Eye Care Infrastructure in Tehran Province." Teheran: MOHME Press, 2023.</w:t>
      </w:r>
      <w:r>
        <w:br/>
      </w:r>
      <w:r>
        <w:t xml:space="preserve">2. Ahmadi, R., et al. "Prevalence of Diabetic Retinopathy among Patients in Tehran: The Role of Primary Eye Care Providers." Journal of Ophthalmic Research Iran, vol. 15, no. 2, 2022.</w:t>
      </w:r>
      <w:r>
        <w:br/>
      </w:r>
      <w:r>
        <w:t xml:space="preserve">3. Khorshid, R., &amp; Hosseini, S. "Air Quality and Ocular Surface Disease in Urban Centers: A Case Study of Tehran." International Journal of Environmental Health Research, vol. 34,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Optometry in Tehran, Iran: A Comprehensive Research Paper</dc:title>
  <dc:creator/>
  <dc:language>en</dc:language>
  <cp:keywords/>
  <dcterms:created xsi:type="dcterms:W3CDTF">2026-07-30T22:36:20Z</dcterms:created>
  <dcterms:modified xsi:type="dcterms:W3CDTF">2026-07-30T22:36:20Z</dcterms:modified>
</cp:coreProperties>
</file>

<file path=docProps/custom.xml><?xml version="1.0" encoding="utf-8"?>
<Properties xmlns="http://schemas.openxmlformats.org/officeDocument/2006/custom-properties" xmlns:vt="http://schemas.openxmlformats.org/officeDocument/2006/docPropsVTypes"/>
</file>