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Optometrist</w:t>
      </w:r>
      <w:r>
        <w:t xml:space="preserve"> </w:t>
      </w:r>
      <w:r>
        <w:t xml:space="preserve">Practice</w:t>
      </w:r>
      <w:r>
        <w:t xml:space="preserve"> </w:t>
      </w:r>
      <w:r>
        <w:t xml:space="preserve">in</w:t>
      </w:r>
      <w:r>
        <w:t xml:space="preserve"> </w:t>
      </w:r>
      <w:r>
        <w:t xml:space="preserve">Iraq</w:t>
      </w:r>
      <w:r>
        <w:t xml:space="preserve"> </w:t>
      </w:r>
      <w:r>
        <w:t xml:space="preserve">Baghdad</w:t>
      </w:r>
    </w:p>
    <w:bookmarkStart w:id="30" w:name="Xcdee0c502f208f956a2572dc6497e43c18f09b4"/>
    <w:p>
      <w:pPr>
        <w:pStyle w:val="Heading1"/>
      </w:pPr>
      <w:r>
        <w:t xml:space="preserve">The Role and Development of Optometrist Practice in Iraq Baghdad</w:t>
      </w:r>
    </w:p>
    <w:p>
      <w:pPr>
        <w:pStyle w:val="FirstParagraph"/>
      </w:pPr>
      <w:r>
        <w:rPr>
          <w:bCs/>
          <w:b/>
        </w:rPr>
        <w:t xml:space="preserve">Abstract:</w:t>
      </w:r>
      <w:r>
        <w:br/>
      </w:r>
      <w:r>
        <w:br/>
      </w:r>
      <w:r>
        <w:t xml:space="preserve">This research paper examines the current state, challenges, and future potential of optometry as a distinct healthcare profession within the Republic of Iraq, with a specific focus on its capital city, Baghdad. While ophthalmology has long dominated eye care services in the region, the emergence and professionalization of the Optometrist role is critical for addressing rising rates of refractive errors and preventable blindness. This document explores historical barriers to specialized vision care in Baghdad, analyzes the current educational infrastructure, and proposes a strategic framework for integrating optometric services into Iraq's public health system. The findings suggest that empowering dedicated Optometrist practitioners can significantly alleviate pressure on ophthalmologists, improve early detection of ocular diseases, and enhance the overall visual quality of life for citizens in Baghdad.</w:t>
      </w:r>
    </w:p>
    <w:p>
      <w:pPr>
        <w:pStyle w:val="BodyText"/>
      </w:pPr>
      <w:r>
        <w:t xml:space="preserve">Keywords: Optometrist, Iraq Baghdad, Vision Care, Ophthalmology Healthcare System Iraq</w:t>
      </w:r>
    </w:p>
    <w:bookmarkStart w:id="20" w:name="introduction"/>
    <w:p>
      <w:pPr>
        <w:pStyle w:val="Heading2"/>
      </w:pPr>
      <w:r>
        <w:t xml:space="preserve">1. Introduction</w:t>
      </w:r>
    </w:p>
    <w:p>
      <w:pPr>
        <w:pStyle w:val="FirstParagraph"/>
      </w:pPr>
      <w:r>
        <w:t xml:space="preserve">Vision health is a fundamental component of overall public health and economic productivity. In many developed nations, the "Optometrist" serves as the primary eye care provider for routine examinations, vision correction, and the initial screening of ocular diseases. However, in Iraq Baghdad, a different historical paradigm has prevailed. For decades, eye care in Baghdad has been almost exclusively monopolized by medical doctors specializing in ophthalmology (MDs). This centralization has led to significant bottlenecks in healthcare delivery.</w:t>
      </w:r>
    </w:p>
    <w:p>
      <w:pPr>
        <w:pStyle w:val="BodyText"/>
      </w:pPr>
      <w:r>
        <w:t xml:space="preserve">This research paper aims to highlight the urgent need for a structured and legally recognized role for the Optometrist within the Iraqi healthcare system. By focusing on Baghdad, where nearly one-third of Iraq’s population resides, this study underscores how professionalizing optometry can transform urban eye care. The integration of a qualified Optometrist workforce is not merely an academic exercise but a practical necessity to address the growing burden of vision impairment in the region.</w:t>
      </w:r>
    </w:p>
    <w:bookmarkEnd w:id="20"/>
    <w:bookmarkStart w:id="21" w:name="Xf53a32c467dfdbac7415aaa25f3265fc2996505"/>
    <w:p>
      <w:pPr>
        <w:pStyle w:val="Heading2"/>
      </w:pPr>
      <w:r>
        <w:t xml:space="preserve">2. Historical Context and Healthcare Barriers</w:t>
      </w:r>
    </w:p>
    <w:p>
      <w:pPr>
        <w:pStyle w:val="FirstParagraph"/>
      </w:pPr>
      <w:r>
        <w:t xml:space="preserve">To understand the present landscape, one must look at the historical development of medicine in Baghdad. Since its establishment after World War II, Iraq’s medical education system heavily prioritized general medicine and surgical specialties. Eye care was relegated to a subspecialty of internal medicine or surgery, meaning that only those with an MD could legally diagnose and treat eye conditions.</w:t>
      </w:r>
    </w:p>
    <w:p>
      <w:pPr>
        <w:pStyle w:val="BodyText"/>
      </w:pPr>
      <w:r>
        <w:t xml:space="preserve">This structural decision created a significant gap in primary vision care. In Baghdad, the demand for basic vision corrections—such as glasses for myopia (nearsightedness) and hyperopia (farsightedness)—often exceeds the supply of ophthalmologists. Consequently, citizens frequently rely on non-medical optical shops that may lack rigorous clinical training in ocular health. The absence of a recognized Optometrist profession has resulted in a dichotomy where complex surgical cases compete with routine refractive checks for limited doctor availability, leading to long wait times and delayed diagnoses for serious conditions like glaucoma and diabetic retinopathy.</w:t>
      </w:r>
    </w:p>
    <w:bookmarkEnd w:id="21"/>
    <w:bookmarkStart w:id="22" w:name="X2e9d9be5b1bb0113760bcb7f07663e336003e60"/>
    <w:p>
      <w:pPr>
        <w:pStyle w:val="Heading2"/>
      </w:pPr>
      <w:r>
        <w:t xml:space="preserve">3. The Rising Burden of Eye Disease in Baghdad</w:t>
      </w:r>
    </w:p>
    <w:p>
      <w:pPr>
        <w:pStyle w:val="FirstParagraph"/>
      </w:pPr>
      <w:r>
        <w:t xml:space="preserve">The health profile of the population in Iraq Baghdad has shifted dramatically over the last two decades. Alongside infectious diseases, there is a rapid rise in non-communicable diseases (NCDs), including diabetes and hypertension. Diabetes is particularly prevalent among adults in Baghdad and is a leading cause of preventable blindness due to diabetic retinopathy.</w:t>
      </w:r>
    </w:p>
    <w:p>
      <w:pPr>
        <w:pStyle w:val="BodyText"/>
      </w:pPr>
      <w:r>
        <w:t xml:space="preserve">Furthermore, uncorrected refractive errors remain a major public health crisis. According to regional estimates, millions of Iraqis suffer from vision impairment that could have been easily corrected with proper prescription lenses. In the current system, accessing an ophthalmologist for a simple glasses prescription is inefficient and costly for both the patient and the state budget. This inefficiency highlights the critical need for an Optometrist who can manage routine refractive care, thereby freeing up ophthalmologists to focus on complex medical and surgical interventions.</w:t>
      </w:r>
    </w:p>
    <w:bookmarkEnd w:id="22"/>
    <w:bookmarkStart w:id="23" w:name="Xc0994d64141eeabcef9df479feb385d2ef6c670"/>
    <w:p>
      <w:pPr>
        <w:pStyle w:val="Heading2"/>
      </w:pPr>
      <w:r>
        <w:t xml:space="preserve">4. Educational Infrastructure and Professional Standards</w:t>
      </w:r>
    </w:p>
    <w:p>
      <w:pPr>
        <w:pStyle w:val="FirstParagraph"/>
      </w:pPr>
      <w:r>
        <w:t xml:space="preserve">A pivotal step toward establishing a robust framework for the Optometrist in Iraq Baghdad is the development of standardized education. Historically, eye care technicians received short-term vocational training rather than comprehensive university degrees. However, recent initiatives by Iraqi universities and collaboration with international medical bodies have begun to introduce four-year Bachelor of Science degrees in Optometry.</w:t>
      </w:r>
    </w:p>
    <w:p>
      <w:pPr>
        <w:pStyle w:val="BodyText"/>
      </w:pPr>
      <w:r>
        <w:t xml:space="preserve">To fully realize the potential of this profession, Baghdad must implement a rigorous licensing board for Optometrists. This board would ensure that all practitioners meet international standards in clinical skills, pharmacology (where applicable), and ocular pathology screening. The curriculum must emphasize not just lens fitting but also the diagnosis of anterior segment diseases, contact lens management, and low vision rehabilitation. Without these standardized educational pathways, the integration of Optometrists into the national health strategy remains precarious.</w:t>
      </w:r>
    </w:p>
    <w:bookmarkEnd w:id="23"/>
    <w:bookmarkStart w:id="26" w:name="Xbe11ea298ded5c29a1baa7f329366662ce3ab13"/>
    <w:p>
      <w:pPr>
        <w:pStyle w:val="Heading2"/>
      </w:pPr>
      <w:r>
        <w:t xml:space="preserve">5. Integration into the Public Health System</w:t>
      </w:r>
    </w:p>
    <w:p>
      <w:pPr>
        <w:pStyle w:val="FirstParagraph"/>
      </w:pPr>
      <w:r>
        <w:t xml:space="preserve">The most effective model for eye care in Iraq Baghdad is a tiered healthcare system. In this model, hospitals and clinics in Baghdad’s public sector would employ both Ophthalmologists and Optometrists working collaboratively.</w:t>
      </w:r>
    </w:p>
    <w:bookmarkStart w:id="24" w:name="triage-and-referral-systems"/>
    <w:p>
      <w:pPr>
        <w:pStyle w:val="Heading3"/>
      </w:pPr>
      <w:r>
        <w:t xml:space="preserve">5.1 Triage and Referral Systems</w:t>
      </w:r>
    </w:p>
    <w:p>
      <w:pPr>
        <w:pStyle w:val="FirstParagraph"/>
      </w:pPr>
      <w:r>
        <w:t xml:space="preserve">In this proposed structure, the patient first encounters the Optometrist. The Optometrist conducts comprehensive eye exams, refraction for glasses, and screening tests for intraocular pressure and retinal health. If a pathology is detected—such as signs of cataracts or glaucoma—the Optometrist refers the patient to the Ophthalmologist within the same facility. This "gatekeeper" model ensures that ophthalmologists in Baghdad spend their time on patients who genuinely require medical or surgical intervention, rather than spending hours performing basic vision tests.</w:t>
      </w:r>
    </w:p>
    <w:bookmarkEnd w:id="24"/>
    <w:bookmarkStart w:id="25" w:name="rural-outreach-from-urban-centers"/>
    <w:p>
      <w:pPr>
        <w:pStyle w:val="Heading3"/>
      </w:pPr>
      <w:r>
        <w:t xml:space="preserve">5.2 Rural Outreach from Urban Centers</w:t>
      </w:r>
    </w:p>
    <w:p>
      <w:pPr>
        <w:pStyle w:val="FirstParagraph"/>
      </w:pPr>
      <w:r>
        <w:t xml:space="preserve">Bagsdad serves as the central hub for specialized care in Iraq. Optometrists trained in Baghdad could be deployed to rural provinces under mobile health unit programs. While surgeons are often needed only for specific missions, Optometrists provide continuous, community-based primary care. Their presence in peripheral areas ensures that citizens outside the capital have access to basic vision correction and early detection services.</w:t>
      </w:r>
    </w:p>
    <w:bookmarkEnd w:id="25"/>
    <w:bookmarkEnd w:id="26"/>
    <w:bookmarkStart w:id="27" w:name="challenges-and-economic-considerations"/>
    <w:p>
      <w:pPr>
        <w:pStyle w:val="Heading2"/>
      </w:pPr>
      <w:r>
        <w:t xml:space="preserve">6. Challenges and Economic Considerations</w:t>
      </w:r>
    </w:p>
    <w:p>
      <w:pPr>
        <w:pStyle w:val="FirstParagraph"/>
      </w:pPr>
      <w:r>
        <w:t xml:space="preserve">The path forward is not without obstacles. There is often professional resistance from established medical groups who may view the introduction of Optometrists as a threat to their scope of practice. Additionally, the economic reality in Iraq requires careful planning; healthcare funding must be allocated to train these professionals and establish necessary equipment for optical clinics.</w:t>
      </w:r>
    </w:p>
    <w:p>
      <w:pPr>
        <w:pStyle w:val="BodyText"/>
      </w:pPr>
      <w:r>
        <w:t xml:space="preserve">However, the economic argument for Optometrist integration is strong. By shifting routine care from expensive specialist consultations to qualified Optometrists, the Ministry of Health can reduce overhead costs per patient. Moreover, improving visual acuity among school children and the workforce in Baghdad directly correlates with improved educational outcomes and increased national productivity.</w:t>
      </w:r>
    </w:p>
    <w:bookmarkEnd w:id="27"/>
    <w:bookmarkStart w:id="28" w:name="conclusion"/>
    <w:p>
      <w:pPr>
        <w:pStyle w:val="Heading2"/>
      </w:pPr>
      <w:r>
        <w:t xml:space="preserve">7. Conclusion</w:t>
      </w:r>
    </w:p>
    <w:p>
      <w:pPr>
        <w:pStyle w:val="FirstParagraph"/>
      </w:pPr>
      <w:r>
        <w:t xml:space="preserve">The evolution of eye care in Iraq Baghdad requires a paradigm shift from a purely surgical model to a comprehensive vision health model. The recognition and empowerment of the Optometrist profession is the cornerstone of this transformation. By establishing rigorous educational standards, creating licensing boards, and integrating Optometrists into both public hospitals and private practices, Iraq can address the dual challenges of uncorrected refractive errors and preventable blindness.</w:t>
      </w:r>
    </w:p>
    <w:p>
      <w:pPr>
        <w:pStyle w:val="BodyText"/>
      </w:pPr>
      <w:r>
        <w:t xml:space="preserve">This research paper posits that investing in the Optometrist is not just a medical necessity but a strategic imperative for the future of public health in Baghdad. As Iraq rebuilds and modernizes its infrastructure, inclusive healthcare policies that utilize all tiers of medical professionals will be essential. The collaboration between Ophthalmologists and Optometrists promises a healthier, more sighted future for the people of Iraq.</w:t>
      </w:r>
    </w:p>
    <w:bookmarkEnd w:id="28"/>
    <w:bookmarkStart w:id="29" w:name="references-simulated"/>
    <w:p>
      <w:pPr>
        <w:pStyle w:val="Heading2"/>
      </w:pPr>
      <w:r>
        <w:t xml:space="preserve">8. References (Simulated)</w:t>
      </w:r>
    </w:p>
    <w:p>
      <w:pPr>
        <w:numPr>
          <w:ilvl w:val="0"/>
          <w:numId w:val="1001"/>
        </w:numPr>
        <w:pStyle w:val="Compact"/>
      </w:pPr>
      <w:r>
        <w:t xml:space="preserve">Iraqi Ministry of Health Reports on Non-Communicable Diseases (2019-2023).</w:t>
      </w:r>
    </w:p>
    <w:p>
      <w:pPr>
        <w:numPr>
          <w:ilvl w:val="0"/>
          <w:numId w:val="1001"/>
        </w:numPr>
        <w:pStyle w:val="Compact"/>
      </w:pPr>
      <w:r>
        <w:t xml:space="preserve">Trends in Ophthalmic Care in the Middle East: A Comparative Study.</w:t>
      </w:r>
    </w:p>
    <w:p>
      <w:pPr>
        <w:numPr>
          <w:ilvl w:val="0"/>
          <w:numId w:val="1001"/>
        </w:numPr>
        <w:pStyle w:val="Compact"/>
      </w:pPr>
      <w:r>
        <w:t xml:space="preserve">The Role of Primary Eye Care Workers in Developing Nations. International Journal of Public Health Optometry.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Development of Optometrist Practice in Iraq Baghdad</dc:title>
  <dc:creator/>
  <dc:language>en</dc:language>
  <cp:keywords/>
  <dcterms:created xsi:type="dcterms:W3CDTF">2026-07-29T14:02:06Z</dcterms:created>
  <dcterms:modified xsi:type="dcterms:W3CDTF">2026-07-29T14:02:06Z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