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Kyoto</w:t>
      </w:r>
    </w:p>
    <w:bookmarkStart w:id="25" w:name="Xf396870e40138fb32780fe5a415505486fdadf7"/>
    <w:p>
      <w:pPr>
        <w:pStyle w:val="Heading1"/>
      </w:pPr>
      <w:r>
        <w:t xml:space="preserve">The Evolving Role of the Optometrist in Japan Kyoto</w:t>
      </w:r>
      <w:r>
        <w:br/>
      </w:r>
      <w:r>
        <w:t xml:space="preserve">A Comparative Analysis of Vision Care Standards and Cultural Contexts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Ophthalmology, and Optometry</w:t>
      </w:r>
      <w:r>
        <w:br/>
      </w:r>
      <w:r>
        <w:rPr>
          <w:bCs/>
          <w:b/>
        </w:rPr>
        <w:t xml:space="preserve">Jurisdiction Focus:</w:t>
      </w:r>
    </w:p>
    <w:bookmarkStart w:id="20" w:name="section"/>
    <w:p>
      <w:pPr>
        <w:pStyle w:val="Heading3"/>
      </w:pPr>
    </w:p>
    <w:p>
      <w:pPr>
        <w:pStyle w:val="FirstParagraph"/>
      </w:pPr>
      <w:r>
        <w:t xml:space="preserve">This research paper examines the distinct regulatory frameworks, educational requirements, and clinical scopes of practice for an optometrist within Japan Kyoto. Unlike the United States or Canada, where optometrists serve as primary vision care providers with extensive prescribing rightsJapan operates under a dual system dominated by ophthalmologists. However recent legislative shifts in Japan have begun to empower optometric professionals more significantly particularly in preventive care and low-vision rehabilitation.This paper explores how these changes impact the local healthcare landscape in Kyoto an ancient city known for its traditional medicine practices alongside modern medical institutions.</w:t>
      </w:r>
    </w:p>
    <w:bookmarkEnd w:id="20"/>
    <w:bookmarkStart w:id="21" w:name="introduction"/>
    <w:p>
      <w:pPr>
        <w:pStyle w:val="Heading2"/>
      </w:pPr>
      <w:r>
        <w:t xml:space="preserve">1. Introduction</w:t>
      </w:r>
    </w:p>
    <w:p>
      <w:pPr>
        <w:pStyle w:val="FirstParagraph"/>
      </w:pPr>
      <w:r>
        <w:t xml:space="preserve">Vision health is a critical component of overall public health especially among aging populations. In many Western nations, the</w:t>
      </w:r>
      <w:r>
        <w:t xml:space="preserve"> </w:t>
      </w:r>
      <w:r>
        <w:rPr>
          <w:bCs/>
          <w:b/>
        </w:rPr>
        <w:t xml:space="preserve">optometrist</w:t>
      </w:r>
    </w:p>
    <w:p>
      <w:pPr>
        <w:pStyle w:val="BodyText"/>
      </w:pPr>
      <w:r>
        <w:t xml:space="preserve">s role has expanded to include the diagnosis and management of ocular diseases such as glaucoma, macular degeneration, and diabetic retinopathy. However in</w:t>
      </w:r>
      <w:r>
        <w:t xml:space="preserve"> </w:t>
      </w:r>
      <w:r>
        <w:rPr>
          <w:bCs/>
          <w:b/>
        </w:rPr>
        <w:t xml:space="preserve">Japan Kyoto</w:t>
      </w:r>
    </w:p>
    <w:p>
      <w:pPr>
        <w:pStyle w:val="BodyText"/>
      </w:pPr>
      <w:r>
        <w:rPr>
          <w:bCs/>
          <w:b/>
        </w:rPr>
        <w:t xml:space="preserve">the landscape is markedly different.</w:t>
      </w:r>
      <w:r>
        <w:t xml:space="preserve">The medical profession in Japan is traditionally stratified with ophthalmologists holding the exclusive right to perform surgeries and manage complex ocular pathologies. For decades the distinction between a physician (ophthalmologist) and an optometric practitioner has been rigidly enforced by national law.</w:t>
      </w:r>
    </w:p>
    <w:p>
      <w:pPr>
        <w:pStyle w:val="BodyText"/>
      </w:pPr>
      <w:r>
        <w:t xml:space="preserve">This paper argues that while</w:t>
      </w:r>
      <w:r>
        <w:t xml:space="preserve"> </w:t>
      </w:r>
      <w:r>
        <w:rPr>
          <w:bCs/>
          <w:b/>
        </w:rPr>
        <w:t xml:space="preserve">Japan Kyoto</w:t>
      </w:r>
    </w:p>
    <w:p>
      <w:pPr>
        <w:pStyle w:val="BodyText"/>
      </w:pPr>
      <w:r>
        <w:t xml:space="preserve">s current system is highly effective for acute surgical interventions it faces challenges in addressing the rising demand for primary vision care due to demographic shifts. As the population ages so does the prevalence of age-related eye diseases. Consequently there is a growing need to redefine and expand the role of the</w:t>
      </w:r>
    </w:p>
    <w:p>
      <w:pPr>
        <w:pStyle w:val="BodyText"/>
      </w:pPr>
      <w:r>
        <w:t xml:space="preserve">optometrist</w:t>
      </w:r>
    </w:p>
    <w:p>
      <w:pPr>
        <w:pStyle w:val="BodyText"/>
      </w:pPr>
      <w:r>
        <w:t xml:space="preserve">in Japan.</w:t>
      </w:r>
    </w:p>
    <w:bookmarkEnd w:id="21"/>
    <w:bookmarkStart w:id="22" w:name="X6b74eb34a7c0e5c1eafe7c35b593a4d768971ad"/>
    <w:p>
      <w:pPr>
        <w:pStyle w:val="Heading2"/>
      </w:pPr>
      <w:r>
        <w:t xml:space="preserve">2. Regulatory Framework and Professional Distinction</w:t>
      </w:r>
    </w:p>
    <w:p>
      <w:pPr>
        <w:pStyle w:val="FirstParagraph"/>
      </w:pPr>
      <w:r>
        <w:rPr>
          <w:bCs/>
          <w:b/>
        </w:rPr>
        <w:t xml:space="preserve">The Legal Divide in Japan Kyoto</w:t>
      </w:r>
    </w:p>
    <w:p>
      <w:pPr>
        <w:pStyle w:val="BodyText"/>
      </w:pPr>
      <w:r>
        <w:t xml:space="preserve">In</w:t>
      </w:r>
    </w:p>
    <w:p>
      <w:pPr>
        <w:pStyle w:val="BodyText"/>
      </w:pPr>
      <w:r>
        <w:t xml:space="preserve">Japn Kyoto</w:t>
      </w:r>
    </w:p>
    <w:p>
      <w:pPr>
        <w:pStyle w:val="BodyText"/>
      </w:pPr>
      <w:r>
        <w:t xml:space="preserve">, the practice of medicine is governed by the Medical Service Act. Under this act only licensed physicians (Ishi) are permitted to perform treatments that involve cutting piercing or inserting instruments into the body. This includes eye surgery and prescription medication administration for ocular conditions. An</w:t>
      </w:r>
    </w:p>
    <w:p>
      <w:pPr>
        <w:pStyle w:val="BodyText"/>
      </w:pPr>
      <w:r>
        <w:t xml:space="preserve">optometrist</w:t>
      </w:r>
    </w:p>
    <w:p>
      <w:pPr>
        <w:pStyle w:val="BodyText"/>
      </w:pPr>
      <w:r>
        <w:t xml:space="preserve">s in Japan are regulated under a different legal framework often associated with public health centers rather than private medical clinics.</w:t>
      </w:r>
    </w:p>
    <w:p>
      <w:pPr>
        <w:pStyle w:val="BodyText"/>
      </w:pPr>
      <w:r>
        <w:t xml:space="preserve">Historically, optometric services in</w:t>
      </w:r>
    </w:p>
    <w:p>
      <w:pPr>
        <w:pStyle w:val="BodyText"/>
      </w:pPr>
      <w:r>
        <w:t xml:space="preserve">Japan Kyoto</w:t>
      </w:r>
    </w:p>
    <w:p>
      <w:pPr>
        <w:pStyle w:val="BodyText"/>
      </w:pPr>
      <w:r>
        <w:t xml:space="preserve">were limited to vision testing and the fitting of corrective lenses (eyeglasses and contact lenses). They were not allowed to diagnose eye diseases or prescribe pharmaceuticals. This stands in stark contrast to countries like the USA where an</w:t>
      </w:r>
    </w:p>
    <w:p>
      <w:pPr>
        <w:pStyle w:val="BodyText"/>
      </w:pPr>
      <w:r>
        <w:t xml:space="preserve">optometrist</w:t>
      </w:r>
    </w:p>
    <w:p>
      <w:pPr>
        <w:pStyle w:val="BodyText"/>
      </w:pPr>
      <w:r>
        <w:t xml:space="preserve">might manage a patient with chronic dry eye disease using prescription drops.</w:t>
      </w:r>
    </w:p>
    <w:p>
      <w:pPr>
        <w:pStyle w:val="BodyText"/>
      </w:pPr>
      <w:r>
        <w:t xml:space="preserve">This separation creates a fragmented care model. Patients often visit ophthalmologists for minor issues that could be managed by an</w:t>
      </w:r>
    </w:p>
    <w:p>
      <w:pPr>
        <w:pStyle w:val="BodyText"/>
      </w:pPr>
      <w:r>
        <w:t xml:space="preserve">optometrist</w:t>
      </w:r>
    </w:p>
    <w:p>
      <w:pPr>
        <w:pStyle w:val="BodyText"/>
      </w:pPr>
      <w:r>
        <w:t xml:space="preserve">, leading to overcrowded hospitals in urban centers like Kyoto city proper. Conversely, individuals with early-stage glaucoma might not seek surgical intervention until it is too late because the preventive screening role of the optometric profession has been limited.</w:t>
      </w:r>
    </w:p>
    <w:p>
      <w:pPr>
        <w:pStyle w:val="BodyText"/>
      </w:pPr>
      <w:r>
        <w:rPr>
          <w:bCs/>
          <w:b/>
        </w:rPr>
        <w:t xml:space="preserve">Educational Pathways</w:t>
      </w:r>
    </w:p>
    <w:p>
      <w:pPr>
        <w:pStyle w:val="BodyText"/>
      </w:pPr>
      <w:r>
        <w:t xml:space="preserve">To become a licensed</w:t>
      </w:r>
    </w:p>
    <w:p>
      <w:pPr>
        <w:pStyle w:val="BodyText"/>
      </w:pPr>
      <w:r>
        <w:t xml:space="preserve">optometrist</w:t>
      </w:r>
    </w:p>
    <w:p>
      <w:pPr>
        <w:pStyle w:val="BodyText"/>
      </w:pPr>
      <w:r>
        <w:t xml:space="preserve">, one must graduate from a recognized four-year university program specializing in optometry. The curriculum in Japan includes anatomy physiology optics and visual science but traditionally excludes advanced pharmacology and surgical training which are reserved for medical school graduates. This educational disparity ensures that while an</w:t>
      </w:r>
    </w:p>
    <w:p>
      <w:pPr>
        <w:pStyle w:val="BodyText"/>
      </w:pPr>
      <w:r>
        <w:t xml:space="preserve">optometrist</w:t>
      </w:r>
    </w:p>
    <w:p>
      <w:pPr>
        <w:pStyle w:val="BodyText"/>
      </w:pPr>
      <w:r>
        <w:rPr>
          <w:bCs/>
          <w:b/>
        </w:rPr>
        <w:t xml:space="preserve">is an expert in refraction and visual function they remain legally prohibited from practicing medicine.</w:t>
      </w:r>
    </w:p>
    <w:bookmarkEnd w:id="22"/>
    <w:bookmarkStart w:id="23" w:name="the-specific-context-of-japan-kyoto"/>
    <w:p>
      <w:pPr>
        <w:pStyle w:val="Heading2"/>
      </w:pPr>
      <w:r>
        <w:t xml:space="preserve">3. The Specific Context of Japan Kyoto</w:t>
      </w:r>
    </w:p>
    <w:p>
      <w:pPr>
        <w:pStyle w:val="FirstParagraph"/>
      </w:pPr>
      <w:r>
        <w:rPr>
          <w:bCs/>
          <w:b/>
        </w:rPr>
        <w:t xml:space="preserve">Aging Population and Healthcare Demand</w:t>
      </w:r>
    </w:p>
    <w:p>
      <w:pPr>
        <w:pStyle w:val="BodyText"/>
      </w:pPr>
      <w:r>
        <w:t xml:space="preserve">Kyoto is home to one of the highest concentrations of elderly citizens in Japan. With an aging demographic comes a surge in age-related ocular conditions such as cataracts, glaucoma, and macular degeneration. In this context the role of an</w:t>
      </w:r>
    </w:p>
    <w:p>
      <w:pPr>
        <w:pStyle w:val="BodyText"/>
      </w:pPr>
      <w:r>
        <w:t xml:space="preserve">optometrist</w:t>
      </w:r>
    </w:p>
    <w:p>
      <w:pPr>
        <w:pStyle w:val="BodyText"/>
      </w:pPr>
      <w:r>
        <w:rPr>
          <w:bCs/>
          <w:b/>
        </w:rPr>
        <w:t xml:space="preserve">becomes increasingly vital for early detection and ongoing management.</w:t>
      </w:r>
    </w:p>
    <w:p>
      <w:pPr>
        <w:pStyle w:val="BodyText"/>
      </w:pPr>
      <w:r>
        <w:t xml:space="preserve">Kyoto’s healthcare infrastructure is dense with high-quality ophthalmic hospitals. However these institutions are often overwhelmed by acute cases. By empowering</w:t>
      </w:r>
    </w:p>
    <w:p>
      <w:pPr>
        <w:pStyle w:val="BodyText"/>
      </w:pPr>
      <w:r>
        <w:t xml:space="preserve">optometrists</w:t>
      </w:r>
    </w:p>
    <w:p>
      <w:pPr>
        <w:pStyle w:val="BodyText"/>
      </w:pPr>
      <w:r>
        <w:rPr>
          <w:bCs/>
          <w:b/>
        </w:rPr>
        <w:t xml:space="preserve">, the burden on ophthalmologists could be alleviated through delegated tasks such as routine visual field testing intraocular pressure monitoring and patient education on ocular hygiene.</w:t>
      </w:r>
    </w:p>
    <w:p>
      <w:pPr>
        <w:pStyle w:val="BodyText"/>
      </w:pPr>
      <w:r>
        <w:rPr>
          <w:bCs/>
          <w:b/>
        </w:rPr>
        <w:t xml:space="preserve">Cultural Integration and Traditional Medicine</w:t>
      </w:r>
    </w:p>
    <w:p>
      <w:pPr>
        <w:pStyle w:val="BodyText"/>
      </w:pPr>
      <w:r>
        <w:t xml:space="preserve">Kyoto is also the heart of traditional Japanese culture including Kampo (traditional Chinese medicine adapted in Japan). Interestingly there are parallels between holistic vision care approaches and modern optometric philosophy which emphasizes overall visual wellness rather than just disease treatment. An</w:t>
      </w:r>
    </w:p>
    <w:p>
      <w:pPr>
        <w:pStyle w:val="BodyText"/>
      </w:pPr>
      <w:r>
        <w:t xml:space="preserve">optometrist</w:t>
      </w:r>
    </w:p>
    <w:p>
      <w:pPr>
        <w:pStyle w:val="BodyText"/>
      </w:pPr>
      <w:r>
        <w:rPr>
          <w:bCs/>
          <w:b/>
        </w:rPr>
        <w:t xml:space="preserve">in Kyoto has an opportunity to bridge this gap integrating preventive eye care with lifestyle counseling that resonates with local cultural values.</w:t>
      </w:r>
    </w:p>
    <w:bookmarkEnd w:id="23"/>
    <w:bookmarkStart w:id="24" w:name="X3485315cb6b4bdb9fa9f56b963fa7c491b5c1e0"/>
    <w:p>
      <w:pPr>
        <w:pStyle w:val="Heading2"/>
      </w:pPr>
      <w:r>
        <w:t xml:space="preserve">4. Recent Legislative Reforms and Future Directions</w:t>
      </w:r>
    </w:p>
    <w:p>
      <w:pPr>
        <w:pStyle w:val="FirstParagraph"/>
      </w:pPr>
      <w:r>
        <w:t xml:space="preserve">In recent years the Japanese government has initiated discussions to expand the scope of practice for</w:t>
      </w:r>
    </w:p>
    <w:p>
      <w:pPr>
        <w:pStyle w:val="BodyText"/>
      </w:pPr>
      <w:r>
        <w:t xml:space="preserve">optometrists</w:t>
      </w:r>
    </w:p>
    <w:p>
      <w:pPr>
        <w:pStyle w:val="BodyText"/>
      </w:pPr>
      <w:r>
        <w:t xml:space="preserve">. These proposals suggest allowing qualified optometric professionals to perform certain minimally invasive procedures and prescribe specific topical medications for common conditions like dry eye disease. If implemented these changes would significantly alter the healthcare dynamics in</w:t>
      </w:r>
    </w:p>
    <w:p>
      <w:pPr>
        <w:pStyle w:val="BodyText"/>
      </w:pPr>
      <w:r>
        <w:t xml:space="preserve">Jap Kyoto.</w:t>
      </w:r>
      <w:r>
        <w:br/>
      </w:r>
      <w:r>
        <w:t xml:space="preserve">The primary goal is to create a collaborative care model where an optometrist acts as a gatekeeper referring complex cases to ophthalmologists while managing routine and chronic conditions themselves.</w:t>
      </w:r>
    </w:p>
    <w:p>
      <w:pPr>
        <w:pStyle w:val="BodyText"/>
      </w:pPr>
      <w:r>
        <w:t xml:space="preserve">Furthermore there is potential for cross-disciplinary training. Universities in Kyoto are encouraged to collaborate with medical schools to develop joint programs that better prepare future eye care professionals. This educational synergy could help break down the historical silos between optometry and ophthalmology.</w:t>
      </w:r>
    </w:p>
    <w:p>
      <w:pPr>
        <w:pStyle w:val="BodyText"/>
      </w:pPr>
    </w:p>
    <w:p>
      <w:pPr>
        <w:pStyle w:val="BodyText"/>
      </w:pPr>
      <w:r>
        <w:t xml:space="preserve">The current role of an</w:t>
      </w:r>
    </w:p>
    <w:p>
      <w:pPr>
        <w:pStyle w:val="BodyText"/>
      </w:pPr>
      <w:r>
        <w:t xml:space="preserve">optometrist</w:t>
      </w:r>
    </w:p>
    <w:p>
      <w:pPr>
        <w:pStyle w:val="BodyText"/>
      </w:pPr>
      <w:r>
        <w:t xml:space="preserve">in Japan Kyoto is defined by limitation but also by untapped potential. While legally restricted from practicing medicine, their expertise in refraction and visual function is underutilized in the broader healthcare ecosystem.</w:t>
      </w:r>
      <w:r>
        <w:br/>
      </w:r>
      <w:r>
        <w:t xml:space="preserve">The aging population of Kyoto necessitates a shift toward preventive care and chronic disease management, areas where optometric skills are highly relevant. Legislative reforms that expand the scope of practice for optometrists could improve access to care reduce hospital overcrowding, and enhance overall vision health outcomes.</w:t>
      </w:r>
    </w:p>
    <w:p>
      <w:pPr>
        <w:pStyle w:val="BodyText"/>
      </w:pPr>
      <w:r>
        <w:t xml:space="preserve">For healthcare policymakers in Kyoto fostering a collaborative environment between ophthalmologists and</w:t>
      </w:r>
    </w:p>
    <w:p>
      <w:pPr>
        <w:pStyle w:val="BodyText"/>
      </w:pPr>
      <w:r>
        <w:t xml:space="preserve">optometrists</w:t>
      </w:r>
    </w:p>
    <w:p>
      <w:pPr>
        <w:pStyle w:val="BodyText"/>
      </w:pPr>
      <w:r>
        <w:t xml:space="preserve">s is not just a regulatory adjustment but a public health imperative. By recognizing the</w:t>
      </w:r>
    </w:p>
    <w:p>
      <w:pPr>
        <w:pStyle w:val="BodyText"/>
      </w:pPr>
      <w:r>
        <w:t xml:space="preserve">optometrist</w:t>
      </w:r>
    </w:p>
    <w:p>
      <w:pPr>
        <w:pStyle w:val="BodyText"/>
      </w:pPr>
      <w:r>
        <w:rPr>
          <w:bCs/>
          <w:b/>
        </w:rPr>
        <w:t xml:space="preserve">'s role as an essential partner in ocular health, Japan can evolve toward a more efficient patient-centered model of eye care that serves its unique demographic and cultural needs.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Optometrist in Japan Kyoto</dc:title>
  <dc:creator/>
  <dc:language>en</dc:language>
  <cp:keywords/>
  <dcterms:created xsi:type="dcterms:W3CDTF">2026-07-29T14:07:36Z</dcterms:created>
  <dcterms:modified xsi:type="dcterms:W3CDTF">2026-07-29T14:07:36Z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