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b7f597e63ff61acc6f629ca6d0019041fc5487e"/>
    <w:p>
      <w:pPr>
        <w:pStyle w:val="Heading1"/>
      </w:pPr>
      <w:r>
        <w:t xml:space="preserve">The Role and Evolution of the Optometrist in Kuwait City</w:t>
      </w:r>
    </w:p>
    <w:p>
      <w:pPr>
        <w:pStyle w:val="FirstParagraph"/>
      </w:pPr>
      <w:r>
        <w:rPr>
          <w:bCs/>
          <w:b/>
        </w:rPr>
        <w:t xml:space="preserve">A Research Paper on Ocular Health, Professional Practice, and Public Welfare in the Capital Region</w:t>
      </w:r>
    </w:p>
    <w:bookmarkStart w:id="20" w:name="abstract"/>
    <w:p>
      <w:pPr>
        <w:pStyle w:val="Heading3"/>
      </w:pPr>
      <w:r>
        <w:t xml:space="preserve">Abstract</w:t>
      </w:r>
    </w:p>
    <w:p>
      <w:pPr>
        <w:pStyle w:val="FirstParagraph"/>
      </w:pPr>
      <w:r>
        <w:t xml:space="preserve">This research paper examines the critical role of the Optometrist within the healthcare infrastructure of Kuwait City. As a rapidly modernizing metropolis with a unique demographic composition, Kuwait presents specific challenges and opportunities for ocular health management. This document analyzes the educational pathways, clinical responsibilities, regulatory frameworks, and public health initiatives associated with optometric practice in this region. It further explores how the Optometrist serves as a frontline provider of eye care in Kuwait City, addressing prevalent conditions such as diabetic retinopathy and refractive errors amidst high urbanization rates.</w:t>
      </w:r>
    </w:p>
    <w:bookmarkEnd w:id="20"/>
    <w:bookmarkStart w:id="21" w:name="introduction"/>
    <w:p>
      <w:pPr>
        <w:pStyle w:val="Heading2"/>
      </w:pPr>
      <w:r>
        <w:t xml:space="preserve">1. Introduction</w:t>
      </w:r>
    </w:p>
    <w:p>
      <w:pPr>
        <w:pStyle w:val="FirstParagraph"/>
      </w:pPr>
      <w:r>
        <w:t xml:space="preserve">Vision is a fundamental sense that dictates an individual's quality of life, educational achievement, and professional productivity. In the bustling urban center of Kuwait City, the demand for specialized eye care has surged due to population growth, increased screen time among digital natives, and lifestyle-related health issues. The Optometrist emerges as a pivotal figure in this landscape. Unlike ophthalmologists who are medical doctors specializing in surgery and complex disease management, the Optometrist focuses on primary vision care, including vision testing, diagnosis of eye diseases, prescription of corrective lenses, and non-surgical management of visual disorders.</w:t>
      </w:r>
    </w:p>
    <w:p>
      <w:pPr>
        <w:pStyle w:val="BodyText"/>
      </w:pPr>
      <w:r>
        <w:t xml:space="preserve">This paper argues that the integration of highly trained Optometrists into the healthcare system of Kuwait City is essential for mitigating preventable blindness and improving overall public health outcomes. By examining the local context, we can understand how these professionals adapt to the cultural and environmental demands of this specific geographic location.</w:t>
      </w:r>
    </w:p>
    <w:bookmarkEnd w:id="21"/>
    <w:bookmarkStart w:id="22" w:name="X9dbfa02c4f035cfe133d6ce4a596cdad4ecdedc"/>
    <w:p>
      <w:pPr>
        <w:pStyle w:val="Heading2"/>
      </w:pPr>
      <w:r>
        <w:t xml:space="preserve">2. The Professional Profile of the Optometrist in Kuwait</w:t>
      </w:r>
    </w:p>
    <w:p>
      <w:pPr>
        <w:pStyle w:val="FirstParagraph"/>
      </w:pPr>
      <w:r>
        <w:t xml:space="preserve">To serve effectively in Kuwait City, an Optometrist must possess a rigorous academic foundation combined with practical clinical skills. The typical pathway involves obtaining a Bachelor’s or Master’s degree in Optometry from recognized universities, followed by licensure examinations administered by local health authorities. In the context of Kuwait City, where the healthcare sector is heavily regulated to maintain high standards of international practice, credentials must be verified and validated.</w:t>
      </w:r>
    </w:p>
    <w:p>
      <w:pPr>
        <w:pStyle w:val="BodyText"/>
      </w:pPr>
      <w:r>
        <w:t xml:space="preserve">The scope of practice for an Optometrist extends beyond simple vision correction. In Kuwait City, these professionals are trained to utilize advanced diagnostic technologies such as Optical Coherence Tomography (OCT), visual field analyzers, and retinal cameras. These tools allow Optometrists to detect early signs of glaucoma, macular degeneration, and diabetic eye disease. Given the high prevalence of diabetes in the Gulf Cooperation Council (GCC) region, including Kuwait City, the role of the Optometrist in screening for diabetic retinopathy is particularly significant. They act as gatekeepers, identifying patients who require immediate referral to ophthalmologists or endocrinologists.</w:t>
      </w:r>
    </w:p>
    <w:bookmarkEnd w:id="22"/>
    <w:bookmarkStart w:id="23" w:name="X20c58607fce844a0160c8569f1b58cb46323e88"/>
    <w:p>
      <w:pPr>
        <w:pStyle w:val="Heading2"/>
      </w:pPr>
      <w:r>
        <w:t xml:space="preserve">3. Epidemiological Context and Public Health Challenges</w:t>
      </w:r>
    </w:p>
    <w:p>
      <w:pPr>
        <w:pStyle w:val="FirstParagraph"/>
      </w:pPr>
      <w:r>
        <w:t xml:space="preserve">The urban environment of Kuwait City presents unique epidemiological challenges that influence the practice of optometry. One of the most pressing public health issues is the high incidence of Type 2 Diabetes Mellitus. Studies indicate that a significant portion of the adult population in Kuwait City suffers from diabetes, which carries severe ocular complications. Consequently, Optometrists in this region are frequently tasked with managing chronic conditions through regular monitoring and patient education.</w:t>
      </w:r>
    </w:p>
    <w:p>
      <w:pPr>
        <w:pStyle w:val="BodyText"/>
      </w:pPr>
      <w:r>
        <w:t xml:space="preserve">Another critical factor is the environmental climate. Kuwait City experiences extreme heat and high levels of particulate matter during sandstorm seasons. These environmental stressors can lead to increased prevalence of dry eye syndrome, allergic conjunctivitis, and corneal abrasions. Optometrists play a crucial role in treating these surface-level disorders through the prescription of artificial tears, anti-inflammatory drops, and protective eyewear solutions tailored to local conditions.</w:t>
      </w:r>
    </w:p>
    <w:p>
      <w:pPr>
        <w:pStyle w:val="BodyText"/>
      </w:pPr>
      <w:r>
        <w:t xml:space="preserve">Furthermore, the rapid digitalization of life in Kuwait City has led to a rise in Computer Vision Syndrome among both students and office workers. Optometrists are increasingly addressing issues related to prolonged screen exposure by prescribing specialized blue-light filtering lenses and implementing ergonomic vision therapy protocols.</w:t>
      </w:r>
    </w:p>
    <w:bookmarkEnd w:id="23"/>
    <w:bookmarkStart w:id="24" w:name="X0a570e031f0fef14d763790a1c447fe3e2e0bf4"/>
    <w:p>
      <w:pPr>
        <w:pStyle w:val="Heading2"/>
      </w:pPr>
      <w:r>
        <w:t xml:space="preserve">4. Regulatory Framework and Ethical Standards</w:t>
      </w:r>
    </w:p>
    <w:p>
      <w:pPr>
        <w:pStyle w:val="FirstParagraph"/>
      </w:pPr>
      <w:r>
        <w:t xml:space="preserve">The practice of optometry in Kuwait City is governed by strict regulatory frameworks established by the Ministry of Health and the Kuwait Society for Ophthalmic Sciences. These bodies ensure that all Optometrists adhere to ethical standards, continuing education requirements, and clinical safety protocols. The licensure process is competitive, ensuring that only qualified practitioners enter the market.</w:t>
      </w:r>
    </w:p>
    <w:p>
      <w:pPr>
        <w:pStyle w:val="BodyText"/>
      </w:pPr>
      <w:r>
        <w:t xml:space="preserve">Regulations also mandate clear distinctions between optometric practice and ophthalmology to prevent scope creep while encouraging interdisciplinary collaboration. In Kuwait City, a robust referral network exists where Optometrists work closely with general practitioners and specialists. This collaborative model ensures that patients receive comprehensive care, with Optometrists handling primary and routine care while referring complex surgical cases appropriately.</w:t>
      </w:r>
    </w:p>
    <w:p>
      <w:pPr>
        <w:pStyle w:val="BodyText"/>
      </w:pPr>
      <w:r>
        <w:t xml:space="preserve">Ethical practice in this context also involves informed consent and patient privacy, aligning with international standards. With the digitization of medical records in Kuwait City's healthcare system, Optometrists must also navigate data protection laws to safeguard patient information regarding their vision health and systemic conditions like diabetes.</w:t>
      </w:r>
    </w:p>
    <w:bookmarkEnd w:id="24"/>
    <w:bookmarkStart w:id="25" w:name="X35977681218d2d8654df388a36f5896ff8286b9"/>
    <w:p>
      <w:pPr>
        <w:pStyle w:val="Heading2"/>
      </w:pPr>
      <w:r>
        <w:t xml:space="preserve">5. Educational Outreach and Community Engagement</w:t>
      </w:r>
    </w:p>
    <w:p>
      <w:pPr>
        <w:pStyle w:val="FirstParagraph"/>
      </w:pPr>
      <w:r>
        <w:t xml:space="preserve">Beyond clinical duties, Optometrists in Kuwait City are increasingly involved in public health education. Given the cultural emphasis on community well-being, these professionals often participate in school screening programs to detect refractive errors among children early. Early detection is vital for preventing amblyopia (lazy eye) and ensuring that children can perform academically without visual barriers.</w:t>
      </w:r>
    </w:p>
    <w:p>
      <w:pPr>
        <w:pStyle w:val="BodyText"/>
      </w:pPr>
      <w:r>
        <w:t xml:space="preserve">Community outreach initiatives also target elderly populations in Kuwait City, who are at higher risk for age-related macular degeneration and cataracts. Optometrists conduct workshops on nutrition, lifestyle modifications, and the importance of regular eye exams. These efforts are crucial in a society where access to healthcare is widespread but awareness of preventive eye care can vary.</w:t>
      </w:r>
    </w:p>
    <w:p>
      <w:pPr>
        <w:pStyle w:val="BodyText"/>
      </w:pPr>
      <w:r>
        <w:t xml:space="preserve">Additionally, with the growing diversity of Kuwait City’s population, Optometrists must demonstrate cultural competence. They serve individuals from various nationalities and backgrounds, requiring sensitivity to different health beliefs and communication styles. This cultural adaptability enhances patient compliance and trust in the optometric profession.</w:t>
      </w:r>
    </w:p>
    <w:bookmarkEnd w:id="25"/>
    <w:bookmarkStart w:id="26" w:name="Xa5d78604ab4f30e6d3cd793713e0f26d0fffa90"/>
    <w:p>
      <w:pPr>
        <w:pStyle w:val="Heading2"/>
      </w:pPr>
      <w:r>
        <w:t xml:space="preserve">6. Technological Integration and Future Prospects</w:t>
      </w:r>
    </w:p>
    <w:p>
      <w:pPr>
        <w:pStyle w:val="FirstParagraph"/>
      </w:pPr>
      <w:r>
        <w:t xml:space="preserve">The future of Optometry in Kuwait City is closely tied to technological innovation. The adoption of Artificial Intelligence (AI) in diagnostic imaging is transforming how eye diseases are detected. AI algorithms can analyze retinal scans to predict systemic health issues, including cardiovascular risks, which are prevalent in the region. Optometrists who integrate these technologies into their practice provide a higher standard of care.</w:t>
      </w:r>
    </w:p>
    <w:p>
      <w:pPr>
        <w:pStyle w:val="BodyText"/>
      </w:pPr>
      <w:r>
        <w:t xml:space="preserve">Tele-optometry is also emerging as a viable service model in Kuwait City, allowing for remote consultations and follow-ups. This is particularly beneficial for patients with mobility issues or those living in less accessible areas within the greater metropolitan region. The integration of digital health platforms enables Optometrists to track patient progress over time and adjust treatment plans dynamically.</w:t>
      </w:r>
    </w:p>
    <w:p>
      <w:pPr>
        <w:pStyle w:val="BodyText"/>
      </w:pPr>
      <w:r>
        <w:t xml:space="preserve">Looking ahead, there is a growing demand for specialized optometric services such as orthokeratology (overnight lens wear to correct myopia) and contact lens fittings for high-prescription individuals. As cosmetic vision correction becomes more popular in the urban centers of Kuwait City, Optometrists must stay abreast of the latest materials and designs to meet consumer expectations.</w:t>
      </w:r>
    </w:p>
    <w:bookmarkEnd w:id="26"/>
    <w:bookmarkStart w:id="27" w:name="conclusion"/>
    <w:p>
      <w:pPr>
        <w:pStyle w:val="Heading2"/>
      </w:pPr>
      <w:r>
        <w:t xml:space="preserve">7. Conclusion</w:t>
      </w:r>
    </w:p>
    <w:p>
      <w:pPr>
        <w:pStyle w:val="FirstParagraph"/>
      </w:pPr>
      <w:r>
        <w:t xml:space="preserve">In conclusion, the Optometrist plays an indispensable role in the healthcare ecosystem of Kuwait City. They are not merely providers of glasses and contact lenses but are vital primary eye care professionals who manage chronic diseases, prevent blindness, and educate the public on ocular health. The specific challenges posed by diabetes, environmental factors, and digital lifestyles necessitate a highly skilled and adaptable workforce.</w:t>
      </w:r>
    </w:p>
    <w:p>
      <w:pPr>
        <w:pStyle w:val="BodyText"/>
      </w:pPr>
      <w:r>
        <w:t xml:space="preserve">As Kuwait City continues to develop as a modern hub in the Middle East, the importance of regulated, high-quality optometric care will only grow. Strengthening the partnership between Optometrists, ophthalmologists, and public health officials will ensure that visual acuity remains protected for all residents. Continued investment in education, technology, and community outreach is essential to sustain this progress. The Optometrist in Kuwait City stands at the forefront of this effort, dedicated to preserving one of humanity’s most precious senses.</w:t>
      </w:r>
    </w:p>
    <w:bookmarkEnd w:id="27"/>
    <w:bookmarkStart w:id="28" w:name="references"/>
    <w:p>
      <w:pPr>
        <w:pStyle w:val="Heading2"/>
      </w:pPr>
      <w:r>
        <w:t xml:space="preserve">8. References</w:t>
      </w:r>
    </w:p>
    <w:p>
      <w:pPr>
        <w:pStyle w:val="FirstParagraph"/>
      </w:pPr>
      <w:r>
        <w:rPr>
          <w:iCs/>
          <w:i/>
        </w:rPr>
        <w:t xml:space="preserve">Note: This document serves as a structural representation of research findings. In an academic submission, specific citations from local health ministry reports and peer-reviewed journals regarding GCC epidemiology would be included here.</w:t>
      </w:r>
    </w:p>
    <w:p>
      <w:pPr>
        <w:numPr>
          <w:ilvl w:val="0"/>
          <w:numId w:val="1001"/>
        </w:numPr>
        <w:pStyle w:val="Compact"/>
      </w:pPr>
      <w:r>
        <w:t xml:space="preserve">Kuwait Ministry of Health Annual Reports on Non-Communicable Diseases.</w:t>
      </w:r>
    </w:p>
    <w:p>
      <w:pPr>
        <w:numPr>
          <w:ilvl w:val="0"/>
          <w:numId w:val="1001"/>
        </w:numPr>
        <w:pStyle w:val="Compact"/>
      </w:pPr>
      <w:r>
        <w:t xml:space="preserve">Journals on Prevalence of Diabetic Retinopathy in the Arabian Peninsula.</w:t>
      </w:r>
    </w:p>
    <w:p>
      <w:pPr>
        <w:numPr>
          <w:ilvl w:val="0"/>
          <w:numId w:val="1001"/>
        </w:numPr>
        <w:pStyle w:val="Compact"/>
      </w:pPr>
      <w:r>
        <w:t xml:space="preserve">Licensure Requirements for Allied Health Professionals in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Kuwait City: A Comprehensive Research Analysis</dc:title>
  <dc:creator/>
  <dc:language>en</dc:language>
  <cp:keywords/>
  <dcterms:created xsi:type="dcterms:W3CDTF">2026-07-29T20:11:33Z</dcterms:created>
  <dcterms:modified xsi:type="dcterms:W3CDTF">2026-07-29T20:11:33Z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