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6b7aee3139acd304bcca432bb7281c262678db2"/>
    <w:p>
      <w:pPr>
        <w:pStyle w:val="Heading1"/>
      </w:pPr>
      <w:r>
        <w:t xml:space="preserve">The Role and Evolution of the Optometrist in New Zealand Auckland</w:t>
      </w:r>
    </w:p>
    <w:p>
      <w:pPr>
        <w:pStyle w:val="FirstParagraph"/>
      </w:pPr>
      <w:r>
        <w:rPr>
          <w:bCs/>
          <w:b/>
        </w:rPr>
        <w:t xml:space="preserve">Abstract</w:t>
      </w:r>
    </w:p>
    <w:p>
      <w:pPr>
        <w:pStyle w:val="BodyText"/>
      </w:pPr>
      <w:r>
        <w:t xml:space="preserve">This research paper explores the critical role of the optometrist within the healthcare landscape of New Zealand, with a specific focus on Auckland. As a rapidly growing metropolitan hub, Auckland presents unique challenges and opportunities for eye care professionals. This document examines the regulatory framework, clinical responsibilities, public health initiatives managed by optometrists in this region, and future trends affecting practice.</w:t>
      </w:r>
    </w:p>
    <w:bookmarkStart w:id="20" w:name="introduction"/>
    <w:p>
      <w:pPr>
        <w:pStyle w:val="Heading2"/>
      </w:pPr>
      <w:r>
        <w:t xml:space="preserve">1. Introduction</w:t>
      </w:r>
    </w:p>
    <w:p>
      <w:pPr>
        <w:pStyle w:val="FirstParagraph"/>
      </w:pPr>
      <w:r>
        <w:t xml:space="preserve">Vision is fundamental to quality of life, education, and economic productivity. In New Zealand Auckland (hereafter referred to as NZ Auckland), the demand for comprehensive eye care has surged due to population growth, an aging demographic, and increased awareness of preventable blindness. The optometrist stands at the forefront of this healthcare sector. Unlike in some other jurisdictions where ophthalmologists may handle routine primary care, optometrists in NZ Auckland serve as the primary point of contact for vision screening, refractive error management, and early detection of ocular disease.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optometry in New Zealand is strictly regulated by the Optometrists and Dispensing Opticians Board (ODOB). In NZ Auckland, as elsewhere in the country, all practitioners must register with this board to ensure they meet high standards of competence. The registration process includes verification of qualifications, adherence to a code of ethics, and mandatory continuing professional development (CPD).</w:t>
      </w:r>
    </w:p>
    <w:p>
      <w:pPr>
        <w:pStyle w:val="BodyText"/>
      </w:pPr>
      <w:r>
        <w:t xml:space="preserve">The ODOB plays a pivotal role in maintaining public trust. For residents and visitors in NZ Auckland, knowing that their optometrist is registered ensures that the individual has undergone rigorous training. This regulatory oversight is particularly important given the expansion of independent prescribing rights granted to optometrists under recent legislative changes. These changes allow qualified optometrists to prescribe a wider range of topical medications for ocular conditions, effectively bridging the gap between primary care and specialist ophthalmology.</w:t>
      </w:r>
    </w:p>
    <w:bookmarkEnd w:id="21"/>
    <w:bookmarkStart w:id="22" w:name="X466f1485aa747d38749f57461086f1d1e7eb02a"/>
    <w:p>
      <w:pPr>
        <w:pStyle w:val="Heading2"/>
      </w:pPr>
      <w:r>
        <w:t xml:space="preserve">3. Clinical Scope and Services in NZ Auckland</w:t>
      </w:r>
    </w:p>
    <w:p>
      <w:pPr>
        <w:pStyle w:val="FirstParagraph"/>
      </w:pPr>
      <w:r>
        <w:t xml:space="preserve">The scope of practice for an optometrist in NZ Auckland is broad. It encompasses:</w:t>
      </w:r>
    </w:p>
    <w:p>
      <w:pPr>
        <w:numPr>
          <w:ilvl w:val="0"/>
          <w:numId w:val="1001"/>
        </w:numPr>
        <w:pStyle w:val="Compact"/>
      </w:pPr>
      <w:r>
        <w:rPr>
          <w:bCs/>
          <w:b/>
        </w:rPr>
        <w:t xml:space="preserve">Routine Eye Examinations:</w:t>
      </w:r>
      <w:r>
        <w:t xml:space="preserve"> </w:t>
      </w:r>
      <w:r>
        <w:t xml:space="preserve">Assessing visual acuity, refraction, and eye health to prescribe glasses or contact lenses.</w:t>
      </w:r>
    </w:p>
    <w:p>
      <w:pPr>
        <w:numPr>
          <w:ilvl w:val="0"/>
          <w:numId w:val="1001"/>
        </w:numPr>
        <w:pStyle w:val="Compact"/>
      </w:pPr>
      <w:r>
        <w:rPr>
          <w:bCs/>
          <w:b/>
        </w:rPr>
        <w:t xml:space="preserve">Disease Detection:</w:t>
      </w:r>
      <w:r>
        <w:t xml:space="preserve"> </w:t>
      </w:r>
      <w:r>
        <w:t xml:space="preserve">Early identification of glaucoma, age-related macular degeneration (AMD), diabetic retinopathy, and cataracts. Given the high prevalence of diabetes in Auckland's diverse population, optometrists play a crucial role in monitoring blood sugar impacts on the eyes.</w:t>
      </w:r>
    </w:p>
    <w:p>
      <w:pPr>
        <w:numPr>
          <w:ilvl w:val="0"/>
          <w:numId w:val="1001"/>
        </w:numPr>
        <w:pStyle w:val="Compact"/>
      </w:pPr>
      <w:r>
        <w:rPr>
          <w:bCs/>
          <w:b/>
        </w:rPr>
        <w:t xml:space="preserve">Contact Lens Fitting:</w:t>
      </w:r>
      <w:r>
        <w:t xml:space="preserve"> </w:t>
      </w:r>
      <w:r>
        <w:t xml:space="preserve">Providing specialized fittings for complex lenses required for keratoconus or orthokeratology.</w:t>
      </w:r>
    </w:p>
    <w:p>
      <w:pPr>
        <w:numPr>
          <w:ilvl w:val="0"/>
          <w:numId w:val="1001"/>
        </w:numPr>
        <w:pStyle w:val="Compact"/>
      </w:pPr>
      <w:r>
        <w:rPr>
          <w:bCs/>
          <w:b/>
        </w:rPr>
        <w:t xml:space="preserve">Primary Care Prescribing:</w:t>
      </w:r>
      <w:r>
        <w:t xml:space="preserve"> </w:t>
      </w:r>
      <w:r>
        <w:t xml:space="preserve">Managing common conditions such as conjunctivitis, dry eye syndrome, and allergic reactions without referral to a medical specialist.</w:t>
      </w:r>
    </w:p>
    <w:p>
      <w:pPr>
        <w:pStyle w:val="FirstParagraph"/>
      </w:pPr>
      <w:r>
        <w:t xml:space="preserve">In NZ Auckland, the integration of advanced diagnostic technology has enhanced these services. Optical Coherence Tomography (OCT) and wide-field retinal imaging are now standard in many clinics. These tools allow optometrists to detect subtle changes in the retina and optic nerve, facilitating earlier intervention than was possible a decade ago.</w:t>
      </w:r>
    </w:p>
    <w:bookmarkEnd w:id="22"/>
    <w:bookmarkStart w:id="23" w:name="the-unique-demographics-of-auckland"/>
    <w:p>
      <w:pPr>
        <w:pStyle w:val="Heading2"/>
      </w:pPr>
      <w:r>
        <w:t xml:space="preserve">4. The Unique Demographics of Auckland</w:t>
      </w:r>
    </w:p>
    <w:p>
      <w:pPr>
        <w:pStyle w:val="FirstParagraph"/>
      </w:pPr>
      <w:r>
        <w:t xml:space="preserve">Auckland is New Zealand’s most populous city, characterized by its multicultural diversity and rapid urbanization. This demographic profile significantly influences the practice of optometry in the region. The high proportion of Pacific Islander and Asian communities brings specific genetic predispositions to certain eye conditions, such as glaucoma and diabetic retinopathy.</w:t>
      </w:r>
    </w:p>
    <w:p>
      <w:pPr>
        <w:pStyle w:val="BodyText"/>
      </w:pPr>
      <w:r>
        <w:t xml:space="preserve">Optometrists in NZ Auckland must be culturally competent, able to communicate effectively across language barriers and understand diverse health beliefs. Furthermore, the disparity in health outcomes between urban centers like Auckland and rural areas highlights the importance of accessible eye care. Mobile optometry services and tele-optometry platforms are increasingly being utilized to reach underserved populations within the greater Auckland region.</w:t>
      </w:r>
    </w:p>
    <w:bookmarkEnd w:id="23"/>
    <w:bookmarkStart w:id="24" w:name="Xceddfb3027a70c05f645ddd9104faec4fe78ffb"/>
    <w:p>
      <w:pPr>
        <w:pStyle w:val="Heading2"/>
      </w:pPr>
      <w:r>
        <w:t xml:space="preserve">5. Public Health Initiatives and School Screenings</w:t>
      </w:r>
    </w:p>
    <w:p>
      <w:pPr>
        <w:pStyle w:val="FirstParagraph"/>
      </w:pPr>
      <w:r>
        <w:t xml:space="preserve">In NZ Auckland, optometrists collaborate closely with schools and public health organizations. Vision screening programs in primary and secondary schools are essential for identifying myopia (nearsightedness) early, a condition that has seen epidemic levels of increase globally. By intervening early with optical correction or myopia control strategies (such as low-dose atropine eye drops or specialized contact lenses), optometrists can mitigate the progression of severe myopia, which is associated with higher risks of retinal detachment and macular degeneration later in life.</w:t>
      </w:r>
    </w:p>
    <w:p>
      <w:pPr>
        <w:pStyle w:val="BodyText"/>
      </w:pPr>
      <w:r>
        <w:t xml:space="preserve">The 'Eye Health' strategy in New Zealand emphasizes prevention. Optometrists are key stakeholders in this strategy, educating patients on UV protection (crucial given New Zealand's high UV index), proper contact lens hygiene, and the importance of regular reviews for diabetics.</w:t>
      </w:r>
    </w:p>
    <w:bookmarkEnd w:id="24"/>
    <w:bookmarkStart w:id="25" w:name="Xa951fbe59638e8af96b335265c1faeee95d176e"/>
    <w:p>
      <w:pPr>
        <w:pStyle w:val="Heading2"/>
      </w:pPr>
      <w:r>
        <w:t xml:space="preserve">6. Challenges Facing Optometry in NZ Auckland</w:t>
      </w:r>
    </w:p>
    <w:p>
      <w:pPr>
        <w:pStyle w:val="FirstParagraph"/>
      </w:pPr>
      <w:r>
        <w:t xml:space="preserve">Despite advancements, several challenges persist. Access to affordable eye care remains a concern for low-income families in certain Auckland suburbs. While government subsidies exist for children and seniors, young adults often face high out-of-pocket costs. Additionally, there is an ongoing debate about the sustainability of the optometric profession amidst competition from retail chains offering low-cost services.</w:t>
      </w:r>
    </w:p>
    <w:p>
      <w:pPr>
        <w:pStyle w:val="BodyText"/>
      </w:pPr>
      <w:r>
        <w:t xml:space="preserve">Workforce shortages are another issue. Attracting and retaining skilled optometrists in NZ Auckland requires competitive remuneration and professional support structures to prevent burnout.</w:t>
      </w:r>
    </w:p>
    <w:bookmarkEnd w:id="25"/>
    <w:bookmarkStart w:id="26" w:name="future-directions"/>
    <w:p>
      <w:pPr>
        <w:pStyle w:val="Heading2"/>
      </w:pPr>
      <w:r>
        <w:t xml:space="preserve">7. Future Directions</w:t>
      </w:r>
    </w:p>
    <w:p>
      <w:pPr>
        <w:pStyle w:val="FirstParagraph"/>
      </w:pPr>
      <w:r>
        <w:t xml:space="preserve">The future of optometry in NZ Auckland looks towards greater integration within the broader healthcare system. With the expansion of independent prescribing rights, optometrists are transitioning from purely vision-focused practitioners to holistic eye care providers. Digital health technologies, including AI-driven diagnostic aids and remote monitoring devices for chronic conditions like glaucoma, will likely become standard practice.</w:t>
      </w:r>
    </w:p>
    <w:p>
      <w:pPr>
        <w:pStyle w:val="BodyText"/>
      </w:pPr>
      <w:r>
        <w:t xml:space="preserve">Moreover, as life expectancy increases in New Zealand Auckland (now among the highest globally), the demand for managing age-related eye diseases will grow. Optometrists must continue to adapt their skills and adopt new technologies to meet this rising demand effectively.</w:t>
      </w:r>
    </w:p>
    <w:bookmarkEnd w:id="26"/>
    <w:bookmarkStart w:id="27" w:name="conclusion"/>
    <w:p>
      <w:pPr>
        <w:pStyle w:val="Heading2"/>
      </w:pPr>
      <w:r>
        <w:t xml:space="preserve">8. Conclusion</w:t>
      </w:r>
    </w:p>
    <w:p>
      <w:pPr>
        <w:pStyle w:val="FirstParagraph"/>
      </w:pPr>
      <w:r>
        <w:t xml:space="preserve">The optometrist in New Zealand Auckland plays a vital, multifaceted role in the community’s health infrastructure. From routine vision correction to the detection of sight-threatening diseases, these professionals provide essential services that support both individual well-being and public health goals. Through robust regulation, advanced technology adoption, and culturally responsive care, optometrists are well-positioned to address the evolving eye care needs of Auckland’s diverse population.</w:t>
      </w:r>
    </w:p>
    <w:p>
      <w:pPr>
        <w:pStyle w:val="BodyText"/>
      </w:pPr>
      <w:r>
        <w:t xml:space="preserve">It is imperative that policymakers continue to support the expansion of optometric services and education to ensure equitable access for all residents of NZ Auckland. By recognizing the full scope of an optometrist's capabilities, New Zealand can enhance its healthcare delivery system, reducing the burden on hospital specialists and improving visual outcomes across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of the Optometrist in New Zealand Auckland</dc:title>
  <dc:creator/>
  <dc:language>en</dc:language>
  <cp:keywords/>
  <dcterms:created xsi:type="dcterms:W3CDTF">2026-07-30T00:35:43Z</dcterms:created>
  <dcterms:modified xsi:type="dcterms:W3CDTF">2026-07-30T00:35:43Z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