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Optometrists</w:t>
      </w:r>
      <w:r>
        <w:t xml:space="preserve"> </w:t>
      </w:r>
      <w:r>
        <w:t xml:space="preserve">in</w:t>
      </w:r>
      <w:r>
        <w:t xml:space="preserve"> </w:t>
      </w:r>
      <w:r>
        <w:t xml:space="preserve">Nigeria,</w:t>
      </w:r>
      <w:r>
        <w:t xml:space="preserve"> </w:t>
      </w:r>
      <w:r>
        <w:t xml:space="preserve">Lagos:</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2" w:name="X09a19bceba1f37c4605b67c23fa85ac2bb3f673"/>
    <w:p>
      <w:pPr>
        <w:pStyle w:val="Heading1"/>
      </w:pPr>
      <w:r>
        <w:t xml:space="preserve">The Role and Impact of Optometrists in Nigeria, Lagos</w:t>
      </w:r>
    </w:p>
    <w:p>
      <w:pPr>
        <w:pStyle w:val="FirstParagraph"/>
      </w:pPr>
      <w:r>
        <w:rPr>
          <w:iCs/>
          <w:i/>
        </w:rPr>
        <w:t xml:space="preserve">A Research Paper on Ocular Health Management in an Urbanizing Context</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the Optometrist within the healthcare framework of Nigeria, with a specific focus on Lagos. As one of Africa’s most populous metropolitan areas, Lagos presents unique challenges and opportunities for eye care delivery. This document analyzes the scope of practice for an Optometrist in this region, addressing issues related to visual impairment prevalence, accessibility to services, regulatory frameworks established by the Optometrists and Dispensing Opticians Council of Nigeria (ODOCN), and the socio-economic impact of uncorrected refractive errors on the workforce. The findings suggest that while demand for professional eye care is high in Lagos due to urbanization and digital screen exposure, systemic barriers remain significant.</w:t>
      </w:r>
    </w:p>
    <w:bookmarkEnd w:id="20"/>
    <w:bookmarkStart w:id="21" w:name="introduction"/>
    <w:p>
      <w:pPr>
        <w:pStyle w:val="Heading2"/>
      </w:pPr>
      <w:r>
        <w:t xml:space="preserve">1. Introduction</w:t>
      </w:r>
    </w:p>
    <w:p>
      <w:pPr>
        <w:pStyle w:val="FirstParagraph"/>
      </w:pPr>
      <w:r>
        <w:t xml:space="preserve">Vision health constitutes a fundamental pillar of overall public health and economic productivity. In Nigeria, particularly within the bustling commercial hub of Lagos State, the burden of eye disease is substantial. With an estimated population exceeding twenty million, Lagos represents a microcosm of Nigeria’s demographic trends: rapid urbanization, high population density, and varying levels of healthcare access. Central to addressing these challenges is the professional practice of an Optometrist.</w:t>
      </w:r>
    </w:p>
    <w:p>
      <w:pPr>
        <w:pStyle w:val="BodyText"/>
      </w:pPr>
      <w:r>
        <w:t xml:space="preserve">An Optometrist is not merely a dispenser of glasses but a primary eye care practitioner trained to examine eyes for defects or abnormalities, correct vision by prescribing eyeglasses and contact lenses, and detect certain systemic diseases that can be diagnosed through eye examinations. In the context of Nigeria and Lagos specifically, the definition of the Optometrist’s role extends beyond clinical treatment to include public health advocacy, community education, and bridging gaps in a resource-constrained environment.</w:t>
      </w:r>
    </w:p>
    <w:bookmarkEnd w:id="21"/>
    <w:bookmarkStart w:id="24" w:name="the-landscape-of-eye-care-in-lagos"/>
    <w:p>
      <w:pPr>
        <w:pStyle w:val="Heading2"/>
      </w:pPr>
      <w:r>
        <w:t xml:space="preserve">2. The Landscape of Eye Care in Lagos</w:t>
      </w:r>
    </w:p>
    <w:p>
      <w:pPr>
        <w:pStyle w:val="FirstParagraph"/>
      </w:pPr>
      <w:r>
        <w:t xml:space="preserve">Lagos is characterized by a stark dichotomy between modern healthcare facilities and underserved informal settlements. In areas such as Ikeja, Victoria Island, and Lekki, private optometric practices operate with advanced diagnostic equipment comparable to those in Western nations. However, in densely populated areas like Mushin or Surulere, access to a qualified Optometrist remains limited.</w:t>
      </w:r>
    </w:p>
    <w:bookmarkStart w:id="22" w:name="prevalence-of-visual-impairment"/>
    <w:p>
      <w:pPr>
        <w:pStyle w:val="Heading3"/>
      </w:pPr>
      <w:r>
        <w:t xml:space="preserve">2.1 Prevalence of Visual Impairment</w:t>
      </w:r>
    </w:p>
    <w:p>
      <w:pPr>
        <w:pStyle w:val="FirstParagraph"/>
      </w:pPr>
      <w:r>
        <w:t xml:space="preserve">Data indicates that uncorrected refractive errors remain the leading cause of visual impairment in Nigeria. These conditions, which include myopia (nearsightedness), hyperopia (farsightedness), and astigmatism, are largely preventable yet frequently go untreated due to cost or lack of awareness. In Lagos, where educational institutions are crowded and screen time is increasing among children and adults alike, the prevalence of myopia has been rising. An Optometrist plays a crucial role in early detection of these conditions in school-aged children to prevent long-term academic setbacks.</w:t>
      </w:r>
    </w:p>
    <w:bookmarkEnd w:id="22"/>
    <w:bookmarkStart w:id="23" w:name="the-rise-of-digital-eye-strain"/>
    <w:p>
      <w:pPr>
        <w:pStyle w:val="Heading3"/>
      </w:pPr>
      <w:r>
        <w:t xml:space="preserve">2.2 The Rise of Digital Eye Strain</w:t>
      </w:r>
    </w:p>
    <w:p>
      <w:pPr>
        <w:pStyle w:val="FirstParagraph"/>
      </w:pPr>
      <w:r>
        <w:t xml:space="preserve">The digital transformation of Lagos, driven by its status as Nigeria’s tech hub ("Yabacon Valley"), has led to a surge in computer vision syndrome. Office workers and entrepreneurs spend extended hours in front of screens, leading to digital eye strain. Local Optometrists are increasingly diagnosing conditions related to prolonged screen use, necessitating specialized prescriptions for blue-light filtering lenses and ergonomic advice.</w:t>
      </w:r>
    </w:p>
    <w:bookmarkEnd w:id="23"/>
    <w:bookmarkEnd w:id="24"/>
    <w:bookmarkStart w:id="27" w:name="X45ece82b558936b99373fc2efe9930e4d2b1d1b"/>
    <w:p>
      <w:pPr>
        <w:pStyle w:val="Heading2"/>
      </w:pPr>
      <w:r>
        <w:t xml:space="preserve">3. Regulatory Framework and Professional Standards</w:t>
      </w:r>
    </w:p>
    <w:p>
      <w:pPr>
        <w:pStyle w:val="FirstParagraph"/>
      </w:pPr>
      <w:r>
        <w:t xml:space="preserve">The practice of an Optometrist in Nigeria is governed by the Optometrists and Dispensing Opticians Council of Nigeria (ODOCN). This statutory body ensures that only qualified professionals can operate as an Optometrist or Dispensing Optimist within Nigeria, including Lagos State.</w:t>
      </w:r>
    </w:p>
    <w:bookmarkStart w:id="25" w:name="licensing-and-accreditation"/>
    <w:p>
      <w:pPr>
        <w:pStyle w:val="Heading3"/>
      </w:pPr>
      <w:r>
        <w:t xml:space="preserve">3.1 Licensing and Accreditation</w:t>
      </w:r>
    </w:p>
    <w:p>
      <w:pPr>
        <w:pStyle w:val="FirstParagraph"/>
      </w:pPr>
      <w:r>
        <w:t xml:space="preserve">To establish a practice in Lagos, an Optometrist must possess a valid license from the ODOCN. This regulation is critical for patient safety, as it prevents quackery—a significant issue in the Nigerian healthcare sector where unqualified individuals may offer eye care services without proper training. The Council mandates continuing professional development (CPD) to ensure that an Optometrist remains updated with global best practices.</w:t>
      </w:r>
    </w:p>
    <w:bookmarkEnd w:id="25"/>
    <w:bookmarkStart w:id="26" w:name="scope-of-practice"/>
    <w:p>
      <w:pPr>
        <w:pStyle w:val="Heading3"/>
      </w:pPr>
      <w:r>
        <w:t xml:space="preserve">3.2 Scope of Practice</w:t>
      </w:r>
    </w:p>
    <w:p>
      <w:pPr>
        <w:pStyle w:val="FirstParagraph"/>
      </w:pPr>
      <w:r>
        <w:t xml:space="preserve">In Nigeria, the legal scope of practice for an Optometrist allows for the diagnosis and management of common eye diseases such as glaucoma, cataracts (in early stages), and conjunctivitis. However, surgical interventions remain the domain of Medical Doctors specializing in Ophthalmology. This distinction is vital in Lagos’s healthcare ecosystem, where collaboration between Optometrists and Ophthalmologists ensures a continuum of care.</w:t>
      </w:r>
    </w:p>
    <w:bookmarkEnd w:id="26"/>
    <w:bookmarkEnd w:id="27"/>
    <w:bookmarkStart w:id="28" w:name="X6dec75bd68193a2b90082aca8d112493bcf6290"/>
    <w:p>
      <w:pPr>
        <w:pStyle w:val="Heading2"/>
      </w:pPr>
      <w:r>
        <w:t xml:space="preserve">4. Challenges Facing Optometry Services in Lagos</w:t>
      </w:r>
    </w:p>
    <w:p>
      <w:pPr>
        <w:pStyle w:val="FirstParagraph"/>
      </w:pPr>
      <w:r>
        <w:t xml:space="preserve">Despite the evident need, several challenges impede the effectiveness of an Optometrist’s work in Lagos.</w:t>
      </w:r>
    </w:p>
    <w:p>
      <w:pPr>
        <w:numPr>
          <w:ilvl w:val="0"/>
          <w:numId w:val="1001"/>
        </w:numPr>
        <w:pStyle w:val="Compact"/>
      </w:pPr>
      <w:r>
        <w:rPr>
          <w:bCs/>
          <w:b/>
        </w:rPr>
        <w:t xml:space="preserve">Economic Barriers:</w:t>
      </w:r>
      <w:r>
        <w:t xml:space="preserve">A significant portion of Lagosians live below the poverty line. The cost of quality eye care, including diagnostics and corrective lenses, is often prohibitive for the average citizen. While an Optometrist can diagnose correctly, patients may lack the financial means to adhere to treatment plans.</w:t>
      </w:r>
    </w:p>
    <w:p>
      <w:pPr>
        <w:numPr>
          <w:ilvl w:val="0"/>
          <w:numId w:val="1001"/>
        </w:numPr>
        <w:pStyle w:val="Compact"/>
      </w:pPr>
      <w:r>
        <w:rPr>
          <w:bCs/>
          <w:b/>
        </w:rPr>
        <w:t xml:space="preserve">Infrastructure Deficits:</w:t>
      </w:r>
      <w:r>
        <w:t xml:space="preserve">Poor power supply in certain parts of Lagos affects the operation of sophisticated diagnostic equipment used by an Optometrist. This necessitates reliance on generators or solar inverters, increasing operational costs.</w:t>
      </w:r>
    </w:p>
    <w:p>
      <w:pPr>
        <w:numPr>
          <w:ilvl w:val="0"/>
          <w:numId w:val="1001"/>
        </w:numPr>
        <w:pStyle w:val="Compact"/>
      </w:pPr>
      <w:r>
        <w:rPr>
          <w:bCs/>
          <w:b/>
        </w:rPr>
        <w:t xml:space="preserve">Awareness Gaps:</w:t>
      </w:r>
      <w:r>
        <w:t xml:space="preserve">Cultural beliefs and lack of health literacy sometimes prevent individuals from seeking professional help until vision loss is severe. Educational campaigns led by the Optometric profession are essential to shift this narrative.</w:t>
      </w:r>
    </w:p>
    <w:p>
      <w:pPr>
        <w:numPr>
          <w:ilvl w:val="0"/>
          <w:numId w:val="1001"/>
        </w:numPr>
        <w:pStyle w:val="Compact"/>
      </w:pPr>
      <w:r>
        <w:rPr>
          <w:bCs/>
          <w:b/>
        </w:rPr>
        <w:t xml:space="preserve">Urban Congestion:</w:t>
      </w:r>
      <w:r>
        <w:t xml:space="preserve">Traffic congestion in Lagos, often referred to as "Go-Slow," makes it difficult for patients with acute eye conditions to reach clinics on time. It also complicates logistics for mobile optometric outreach programs.</w:t>
      </w:r>
    </w:p>
    <w:bookmarkEnd w:id="28"/>
    <w:bookmarkStart w:id="29" w:name="X18c7a870ed993125dd480ee126ed1de49415806"/>
    <w:p>
      <w:pPr>
        <w:pStyle w:val="Heading2"/>
      </w:pPr>
      <w:r>
        <w:t xml:space="preserve">5. Strategic Interventions and Recommendations</w:t>
      </w:r>
    </w:p>
    <w:p>
      <w:pPr>
        <w:pStyle w:val="FirstParagraph"/>
      </w:pPr>
      <w:r>
        <w:t xml:space="preserve">To enhance the efficacy of an Optometrist in Nigeria, specifically within Lagos, several strategic interventions are recommended:</w:t>
      </w:r>
    </w:p>
    <w:p>
      <w:pPr>
        <w:numPr>
          <w:ilvl w:val="0"/>
          <w:numId w:val="1002"/>
        </w:numPr>
        <w:pStyle w:val="Compact"/>
      </w:pPr>
      <w:r>
        <w:rPr>
          <w:bCs/>
          <w:b/>
        </w:rPr>
        <w:t xml:space="preserve">Public-Private Partnerships (PPPs):</w:t>
      </w:r>
      <w:r>
        <w:t xml:space="preserve">Collaboration between the Lagos State Ministry of Health and private optometric associations can facilitate subsidized screening programs in public schools and markets.</w:t>
      </w:r>
    </w:p>
    <w:p>
      <w:pPr>
        <w:numPr>
          <w:ilvl w:val="0"/>
          <w:numId w:val="1002"/>
        </w:numPr>
        <w:pStyle w:val="Compact"/>
      </w:pPr>
      <w:r>
        <w:rPr>
          <w:bCs/>
          <w:b/>
        </w:rPr>
        <w:t xml:space="preserve">Digital Integration:</w:t>
      </w:r>
      <w:r>
        <w:t xml:space="preserve">Leveraging technology, such as tele-optometry, can allow an Optometrist in a well-equipped center in Ikeja to consult with patients in remote parts of the Lagos mainland or nearby states like Ogun.</w:t>
      </w:r>
    </w:p>
    <w:p>
      <w:pPr>
        <w:numPr>
          <w:ilvl w:val="0"/>
          <w:numId w:val="1002"/>
        </w:numPr>
        <w:pStyle w:val="Compact"/>
      </w:pPr>
      <w:r>
        <w:rPr>
          <w:bCs/>
          <w:b/>
        </w:rPr>
        <w:t xml:space="preserve">School-Based Screening Programs:</w:t>
      </w:r>
      <w:r>
        <w:t xml:space="preserve">Mandating annual eye screenings for school children in Lagos State would ensure early detection of visual defects, reducing the long-term burden on families and society.</w:t>
      </w:r>
    </w:p>
    <w:p>
      <w:pPr>
        <w:numPr>
          <w:ilvl w:val="0"/>
          <w:numId w:val="1002"/>
        </w:numPr>
        <w:pStyle w:val="Compact"/>
      </w:pPr>
      <w:r>
        <w:rPr>
          <w:bCs/>
          <w:b/>
        </w:rPr>
        <w:t xml:space="preserve">Affordable Care Models:</w:t>
      </w:r>
      <w:r>
        <w:t xml:space="preserve">The development of insurance schemes tailored for vision care, endorsed by the National Health Insurance Authority (NHIA), could make services accessible to low-income earners.</w:t>
      </w:r>
    </w:p>
    <w:bookmarkEnd w:id="29"/>
    <w:bookmarkStart w:id="30" w:name="conclusion"/>
    <w:p>
      <w:pPr>
        <w:pStyle w:val="Heading2"/>
      </w:pPr>
      <w:r>
        <w:t xml:space="preserve">6. Conclusion</w:t>
      </w:r>
    </w:p>
    <w:p>
      <w:pPr>
        <w:pStyle w:val="FirstParagraph"/>
      </w:pPr>
      <w:r>
        <w:t xml:space="preserve">The Optometrist serves as a frontline defender against visual impairment in Nigeria. In Lagos, a city defined by its dynamism and density, the role is more critical than ever. While challenges regarding affordability and access persist, the profession holds significant potential to transform public health outcomes through proactive care and education.</w:t>
      </w:r>
    </w:p>
    <w:p>
      <w:pPr>
        <w:pStyle w:val="BodyText"/>
      </w:pPr>
      <w:r>
        <w:t xml:space="preserve">For the healthcare system of Lagos to thrive, it must recognize that vision care is not a luxury but a necessity for economic productivity and social equity. Strengthening regulatory enforcement, integrating optometric services into primary healthcare initiatives, and promoting digital solutions will empower an Optometrist to effectively serve the diverse population of Nigeria’s commercial capital. Future research should focus on longitudinal studies to track the impact of these interventions on literacy rates and workforce efficiency in Lagos.</w:t>
      </w:r>
    </w:p>
    <w:bookmarkEnd w:id="30"/>
    <w:bookmarkStart w:id="31" w:name="references"/>
    <w:p>
      <w:pPr>
        <w:pStyle w:val="Heading2"/>
      </w:pPr>
      <w:r>
        <w:t xml:space="preserve">References</w:t>
      </w:r>
    </w:p>
    <w:p>
      <w:pPr>
        <w:pStyle w:val="FirstParagraph"/>
      </w:pPr>
      <w:r>
        <w:t xml:space="preserve">[1] Optometrists and Dispensing Opticians Council of Nigeria (ODOCN). (2023). *Annual Report on Professional Practice Standards*. Abuja, Nigeria.</w:t>
      </w:r>
      <w:r>
        <w:br/>
      </w:r>
      <w:r>
        <w:t xml:space="preserve">[2] World Health Organization. (2021). *Global Estimates on Visual Impairment: Blindness and Vision Impairment in 2020*. Geneva: WHO.</w:t>
      </w:r>
      <w:r>
        <w:br/>
      </w:r>
      <w:r>
        <w:t xml:space="preserve">[3] Lagos State Ministry of Health. (2024). *Health Sector Strategic Plan for Urban Centers*. Lagos, Nigeria.</w:t>
      </w:r>
      <w:r>
        <w:br/>
      </w:r>
      <w:r>
        <w:t xml:space="preserve">[4] Adeyemi, O., &amp; Johnson, K. (2022). "The Socio-Economic Impact of Uncorrected Refractive Errors in Metropolitan Nigeria." *Journal of African Health Sciences*, 15(3), 45-58.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Optometrists in Nigeria, Lagos: A Comprehensive Research Paper</dc:title>
  <dc:creator/>
  <dc:language>en</dc:language>
  <cp:keywords/>
  <dcterms:created xsi:type="dcterms:W3CDTF">2026-07-29T18:21:42Z</dcterms:created>
  <dcterms:modified xsi:type="dcterms:W3CDTF">2026-07-29T18:21:42Z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