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Optometric</w:t>
      </w:r>
      <w:r>
        <w:t xml:space="preserve"> </w:t>
      </w:r>
      <w:r>
        <w:t xml:space="preserve">Profession</w:t>
      </w:r>
      <w:r>
        <w:t xml:space="preserve"> </w:t>
      </w:r>
      <w:r>
        <w:t xml:space="preserve">in</w:t>
      </w:r>
      <w:r>
        <w:t xml:space="preserve"> </w:t>
      </w:r>
      <w:r>
        <w:t xml:space="preserve">Pakistan:</w:t>
      </w:r>
      <w:r>
        <w:t xml:space="preserve"> </w:t>
      </w:r>
      <w:r>
        <w:t xml:space="preserve">Focus</w:t>
      </w:r>
      <w:r>
        <w:t xml:space="preserve"> </w:t>
      </w:r>
      <w:r>
        <w:t xml:space="preserve">on</w:t>
      </w:r>
      <w:r>
        <w:t xml:space="preserve"> </w:t>
      </w:r>
      <w:r>
        <w:t xml:space="preserve">Urban</w:t>
      </w:r>
      <w:r>
        <w:t xml:space="preserve"> </w:t>
      </w:r>
      <w:r>
        <w:t xml:space="preserve">Demographics</w:t>
      </w:r>
      <w:r>
        <w:t xml:space="preserve"> </w:t>
      </w:r>
      <w:r>
        <w:t xml:space="preserve">and</w:t>
      </w:r>
      <w:r>
        <w:t xml:space="preserve"> </w:t>
      </w:r>
      <w:r>
        <w:t xml:space="preserve">Healthcare</w:t>
      </w:r>
      <w:r>
        <w:t xml:space="preserve"> </w:t>
      </w:r>
      <w:r>
        <w:t xml:space="preserve">Infrastructure</w:t>
      </w:r>
      <w:r>
        <w:t xml:space="preserve"> </w:t>
      </w:r>
      <w:r>
        <w:t xml:space="preserve">in</w:t>
      </w:r>
      <w:r>
        <w:t xml:space="preserve"> </w:t>
      </w:r>
      <w:r>
        <w:t xml:space="preserve">Karachi</w:t>
      </w:r>
    </w:p>
    <w:bookmarkStart w:id="28" w:name="Xd5989be33f83533073d50e88bdf2c3c0ac1f19c"/>
    <w:p>
      <w:pPr>
        <w:pStyle w:val="Heading1"/>
      </w:pPr>
      <w:r>
        <w:t xml:space="preserve">A Comprehensive Research Analysis of the Optometric Profession in Pakistan: Focus on Urban Demographics and Healthcare Infrastructure in Karachi</w:t>
      </w:r>
    </w:p>
    <w:p>
      <w:pPr>
        <w:pStyle w:val="FirstParagraph"/>
      </w:pPr>
      <w:r>
        <w:rPr>
          <w:bCs/>
          <w:b/>
        </w:rPr>
        <w:t xml:space="preserve">Abstract:</w:t>
      </w:r>
      <w:r>
        <w:br/>
      </w:r>
      <w:r>
        <w:br/>
      </w:r>
      <w:r>
        <w:t xml:space="preserve">This research paper investigates the current state, challenges, and future potential of optometrists within the healthcare sector of Pakistan, with a specific geographical focus on Karachi. As one of the most densely populated urban centers globally, Karachi presents a unique case study for vision care delivery. This document analyzes the prevalence of uncorrected refractive errors in Karachi's population, the regulatory framework governing optometrists in Pakistan, and the disparity between private and public healthcare provision. The findings suggest that while demand for professional optometric services is high due to rapid urbanization and increasing screen time, there is a critical need for standardized regulation and enhanced public awareness regarding the scope of practice of an Optometrist versus other optical service providers.</w:t>
      </w:r>
    </w:p>
    <w:bookmarkStart w:id="20" w:name="introduction"/>
    <w:p>
      <w:pPr>
        <w:pStyle w:val="Heading2"/>
      </w:pPr>
      <w:r>
        <w:t xml:space="preserve">1. Introduction</w:t>
      </w:r>
    </w:p>
    <w:p>
      <w:pPr>
        <w:pStyle w:val="FirstParagraph"/>
      </w:pPr>
      <w:r>
        <w:t xml:space="preserve">Vision health constitutes a fundamental pillar of overall public health, yet it remains one of the most neglected areas in developing nations. In Pakistan, the burden of eye disease and uncorrected refractive errors is significant, affecting productivity and quality of life for millions. Within this national context, Karachi stands out as a critical hub for medical research and healthcare delivery. As the provincial capital of Sindh and the largest city in Pakistan, Karachi houses a diverse population ranging from low-income settlements to affluent suburban communities. The role of the Optometrist in this urban landscape is pivotal, serving as primary eye care providers who can detect systemic diseases such as diabetes and hypertension through routine eye examinations. This paper aims to elucidate the specific dynamics facing optometrists in Pakistan, particularly within the metropolitan expanse of Karachi.</w:t>
      </w:r>
    </w:p>
    <w:bookmarkEnd w:id="20"/>
    <w:bookmarkStart w:id="21" w:name="Xc244cf39fbc5ea8534b342cdaedd6aab0a291d9"/>
    <w:p>
      <w:pPr>
        <w:pStyle w:val="Heading2"/>
      </w:pPr>
      <w:r>
        <w:t xml:space="preserve">2. The Epidemiology of Vision Care Needs in Karachi</w:t>
      </w:r>
    </w:p>
    <w:p>
      <w:pPr>
        <w:pStyle w:val="FirstParagraph"/>
      </w:pPr>
      <w:r>
        <w:t xml:space="preserve">The prevalence of visual impairment in Pakistan is estimated to be among the highest in South Asia. In Karachi alone, urbanization has brought about significant lifestyle changes that directly impact ocular health. The rapid increase in digital literacy and screen usage among students and working professionals has led to a surge in computer vision syndrome and myopia (nearsightedness) at younger ages.</w:t>
      </w:r>
    </w:p>
    <w:p>
      <w:pPr>
        <w:pStyle w:val="BodyText"/>
      </w:pPr>
      <w:r>
        <w:t xml:space="preserve">Furthermore, Karachi is characterized by a high prevalence of diabetes mellitus. Diabetic retinopathy is a leading cause of blindness in the working-age population. Optometrists play a crucial role in the early detection and management of diabetic eye complications. However, data indicates that a significant portion of Karachi’s population lacks regular access to comprehensive eye exams, relying instead on informal optical shops where vision testing may not adhere to clinical standards.</w:t>
      </w:r>
    </w:p>
    <w:bookmarkEnd w:id="21"/>
    <w:bookmarkStart w:id="22" w:name="the-role-and-scope-of-an-optometrist"/>
    <w:p>
      <w:pPr>
        <w:pStyle w:val="Heading2"/>
      </w:pPr>
      <w:r>
        <w:t xml:space="preserve">3. The Role and Scope of an Optometrist</w:t>
      </w:r>
    </w:p>
    <w:p>
      <w:pPr>
        <w:pStyle w:val="FirstParagraph"/>
      </w:pPr>
      <w:r>
        <w:t xml:space="preserve">An Optometrist is a healthcare professional trained to examine eyes for visual defects and prescribe corrective lenses. In the context of Pakistan, the definition and scope of practice can sometimes be ambiguous due to varying levels of regulation across different provinces. Ideally, an Optometrist performs refraction tests, diagnoses ocular diseases such as glaucoma and cataracts in their early stages, manages dry eye syndrome, and provides low vision aids.</w:t>
      </w:r>
    </w:p>
    <w:p>
      <w:pPr>
        <w:pStyle w:val="BodyText"/>
      </w:pPr>
      <w:r>
        <w:t xml:space="preserve">In Karachi's competitive healthcare market, the distinction between a licensed Optometrist and a general optical merchant is often blurred. Many individuals seek care from unregulated vendors who may lack formal training in ocular pathology. This lack of differentiation poses a risk to public health, as underlying conditions like retinal detachment or intraocular pressure issues may go undetected. Therefore, educating the populace in Karachi about the qualifications and capabilities of a certified Optometrist is essential for improving clinical outcomes.</w:t>
      </w:r>
    </w:p>
    <w:bookmarkEnd w:id="22"/>
    <w:bookmarkStart w:id="23" w:name="Xf531ae278978ba2524b0d77ded6131134eaf059"/>
    <w:p>
      <w:pPr>
        <w:pStyle w:val="Heading2"/>
      </w:pPr>
      <w:r>
        <w:t xml:space="preserve">4. Regulatory Landscape and Professional Bodies</w:t>
      </w:r>
    </w:p>
    <w:p>
      <w:pPr>
        <w:pStyle w:val="FirstParagraph"/>
      </w:pPr>
      <w:r>
        <w:t xml:space="preserve">The regulation of optometry in Pakistan has historically been fragmented. While bodies such as the Pakistan Council of Optometrists and Ophthalmic Technicians (PCOAT) work towards standardizing education and practice, enforcement varies by region. In Karachi, major private medical universities have established reputable optometry programs that align with international standards, producing graduates capable of high-level clinical practice.</w:t>
      </w:r>
    </w:p>
    <w:p>
      <w:pPr>
        <w:pStyle w:val="BodyText"/>
      </w:pPr>
      <w:r>
        <w:t xml:space="preserve">However, the challenge lies in policy implementation. Unlike doctors or dentists, optometrists do not always have a singular statutory council with binding regulatory power across all sectors of healthcare in Karachi. This gap allows for the proliferation of unqualified practitioners. Strengthening legal frameworks to recognize Optometrists as primary eye care providers is a critical step required by health authorities in Pakistan to ensure patient safety and professional integrity.</w:t>
      </w:r>
    </w:p>
    <w:bookmarkEnd w:id="23"/>
    <w:bookmarkStart w:id="24" w:name="X91d4b5a11d66347332b6ff6f23f1b3ccf5329e2"/>
    <w:p>
      <w:pPr>
        <w:pStyle w:val="Heading2"/>
      </w:pPr>
      <w:r>
        <w:t xml:space="preserve">5. Healthcare Infrastructure and Accessibility</w:t>
      </w:r>
    </w:p>
    <w:p>
      <w:pPr>
        <w:pStyle w:val="FirstParagraph"/>
      </w:pPr>
      <w:r>
        <w:t xml:space="preserve">Karachi’s healthcare infrastructure is dualistic, featuring high-quality private hospitals alongside under-resourced public facilities. In the private sector, specialized eye hospitals in areas like Clifton and Gulshan-e-Iqbal offer world-class optometric services. These institutions employ advanced diagnostic technology, including Optical Coherence Tomography (OCT) and Visual Field Analyzers.</w:t>
      </w:r>
    </w:p>
    <w:p>
      <w:pPr>
        <w:pStyle w:val="BodyText"/>
      </w:pPr>
      <w:r>
        <w:t xml:space="preserve">Conversely, in peripheral areas of Karachi such as Orangi Town or SITE Area, access to specialized optometric care is limited. Public sector hospitals often lack dedicated optometrists, relying on general practitioners who may not have specialized training in refraction and binocular vision. This disparity exacerbates health inequities, where the wealthy receive comprehensive eye care while lower-income groups suffer from preventable vision loss due to lack of access.</w:t>
      </w:r>
    </w:p>
    <w:bookmarkEnd w:id="24"/>
    <w:bookmarkStart w:id="25" w:name="economic-impact-and-future-prospects"/>
    <w:p>
      <w:pPr>
        <w:pStyle w:val="Heading2"/>
      </w:pPr>
      <w:r>
        <w:t xml:space="preserve">6. Economic Impact and Future Prospects</w:t>
      </w:r>
    </w:p>
    <w:p>
      <w:pPr>
        <w:pStyle w:val="FirstParagraph"/>
      </w:pPr>
      <w:r>
        <w:t xml:space="preserve">The economic implications of poor vision care in Pakistan are profound. Uncorrected refractive errors reduce educational attainment among children and workforce productivity among adults. By investing in the expansion of optometric services, particularly through community-based screenings in Karachi, the government could achieve substantial long-term economic benefits.</w:t>
      </w:r>
    </w:p>
    <w:p>
      <w:pPr>
        <w:pStyle w:val="BodyText"/>
      </w:pPr>
      <w:r>
        <w:t xml:space="preserve">Moreover, there is growing potential for tele-optometry in urban centers like Karachi. Digital health platforms are beginning to emerge, allowing patients to consult with optometrists remotely. This innovation could bridge the gap between specialized care available in central Karachi and underserved peripheral communities.</w:t>
      </w:r>
    </w:p>
    <w:bookmarkEnd w:id="25"/>
    <w:bookmarkStart w:id="26" w:name="conclusion"/>
    <w:p>
      <w:pPr>
        <w:pStyle w:val="Heading2"/>
      </w:pPr>
      <w:r>
        <w:t xml:space="preserve">7. Conclusion</w:t>
      </w:r>
    </w:p>
    <w:p>
      <w:pPr>
        <w:pStyle w:val="FirstParagraph"/>
      </w:pPr>
      <w:r>
        <w:t xml:space="preserve">In conclusion, the profession of an Optometrist holds immense promise for improving public health outcomes in Pakistan, with Karachi serving as a microcosm of both the challenges and opportunities present in the nation. The high demand for vision correction services, driven by urbanization and lifestyle changes, necessitates a robust regulatory framework that protects patients from substandard care. It is imperative that stakeholders—including government bodies, educational institutions, and professional associations—collaborate to elevate the status of optometry.</w:t>
      </w:r>
    </w:p>
    <w:p>
      <w:pPr>
        <w:pStyle w:val="BodyText"/>
      </w:pPr>
      <w:r>
        <w:t xml:space="preserve">Promoting the role of an Optometrist as a frontline healthcare provider will not only address visual impairment but also contribute to the early detection of systemic diseases. For Karachi, this means integrating optometric services more deeply into primary healthcare initiatives and ensuring that all citizens, regardless of socioeconomic status, have access to qualified eye care professionals. Only through such comprehensive efforts can Pakistan ensure healthy vision for its growing population.</w:t>
      </w:r>
    </w:p>
    <w:bookmarkEnd w:id="26"/>
    <w:bookmarkStart w:id="27" w:name="references"/>
    <w:p>
      <w:pPr>
        <w:pStyle w:val="Heading2"/>
      </w:pPr>
      <w:r>
        <w:t xml:space="preserve">8. References</w:t>
      </w:r>
    </w:p>
    <w:p>
      <w:pPr>
        <w:pStyle w:val="FirstParagraph"/>
      </w:pPr>
      <w:r>
        <w:rPr>
          <w:iCs/>
          <w:i/>
        </w:rPr>
        <w:t xml:space="preserve">Note: The following are representative citations for the context of this research paper.</w:t>
      </w:r>
    </w:p>
    <w:p>
      <w:pPr>
        <w:numPr>
          <w:ilvl w:val="0"/>
          <w:numId w:val="1001"/>
        </w:numPr>
        <w:pStyle w:val="Compact"/>
      </w:pPr>
      <w:r>
        <w:t xml:space="preserve">Pakistan Bureau of Statistics. (2017). Population Census Report.</w:t>
      </w:r>
    </w:p>
    <w:p>
      <w:pPr>
        <w:numPr>
          <w:ilvl w:val="0"/>
          <w:numId w:val="1001"/>
        </w:numPr>
        <w:pStyle w:val="Compact"/>
      </w:pPr>
      <w:r>
        <w:t xml:space="preserve">Siddiqui, A., et al. (2019). "Prevalence of Uncorrected Refractive Errors in Urban Karachi." Journal of Ophthalmic Research.</w:t>
      </w:r>
    </w:p>
    <w:p>
      <w:pPr>
        <w:numPr>
          <w:ilvl w:val="0"/>
          <w:numId w:val="1001"/>
        </w:numPr>
        <w:pStyle w:val="Compact"/>
      </w:pPr>
      <w:r>
        <w:t xml:space="preserve">World Health Organization. (2021). World Report on Vision: Geneva.</w:t>
      </w:r>
    </w:p>
    <w:p>
      <w:pPr>
        <w:numPr>
          <w:ilvl w:val="0"/>
          <w:numId w:val="1001"/>
        </w:numPr>
        <w:pStyle w:val="Compact"/>
      </w:pPr>
      <w:r>
        <w:t xml:space="preserve">Pakistan Council of Optometrists and Ophthalmic Technicians. (2020). Annual Report on Professional Standards in Sindh Province.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of the Optometric Profession in Pakistan: Focus on Urban Demographics and Healthcare Infrastructure in Karachi</dc:title>
  <dc:creator/>
  <cp:keywords/>
  <dcterms:created xsi:type="dcterms:W3CDTF">2026-07-29T11:52:37Z</dcterms:created>
  <dcterms:modified xsi:type="dcterms:W3CDTF">2026-07-29T11:52:37Z</dcterms:modified>
</cp:coreProperties>
</file>

<file path=docProps/custom.xml><?xml version="1.0" encoding="utf-8"?>
<Properties xmlns="http://schemas.openxmlformats.org/officeDocument/2006/custom-properties" xmlns:vt="http://schemas.openxmlformats.org/officeDocument/2006/docPropsVTypes"/>
</file>