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4ed20d44c3396c2804f5683171572991011e227"/>
    <w:p>
      <w:pPr>
        <w:pStyle w:val="Heading1"/>
      </w:pPr>
      <w:r>
        <w:t xml:space="preserve">The Evolving Role of the Optometrist in South Africa Cape Town</w:t>
      </w:r>
    </w:p>
    <w:p>
      <w:pPr>
        <w:pStyle w:val="FirstParagraph"/>
      </w:pPr>
      <w:r>
        <w:rPr>
          <w:bCs/>
          <w:b/>
        </w:rPr>
        <w:t xml:space="preserve">Abstract:</w:t>
      </w:r>
      <w:r>
        <w:br/>
      </w:r>
      <w:r>
        <w:br/>
      </w:r>
      <w:r>
        <w:t xml:space="preserve">This research paper explores the critical role, scope of practice, and socio-economic impact of the Optometrist profession within the specific context of South Africa Cape Town. As a major metropolitan hub with diverse healthcare needs, Cape Town presents a unique case study for understanding how optometric services bridge gaps in primary eye care. This document analyzes regulatory frameworks, public versus private sector dynamics, and the increasing necessity for specialized ocular health management in an urban environment characterized by both high-end medical tourism and underserved communities.</w:t>
      </w:r>
    </w:p>
    <w:bookmarkStart w:id="20" w:name="introduction"/>
    <w:p>
      <w:pPr>
        <w:pStyle w:val="Heading2"/>
      </w:pPr>
      <w:r>
        <w:t xml:space="preserve">1. Introduction</w:t>
      </w:r>
    </w:p>
    <w:p>
      <w:pPr>
        <w:pStyle w:val="FirstParagraph"/>
      </w:pPr>
      <w:r>
        <w:t xml:space="preserve">The healthcare landscape of South Africa is complex, characterized by a dual system comprising a well-resourced private sector and an underfunded public sector that serves the majority of the population. Within this dichotomy, the role of the Optometrist has expanded significantly beyond simple vision correction to encompass primary eye care, disease detection, and management. In</w:t>
      </w:r>
      <w:r>
        <w:t xml:space="preserve"> </w:t>
      </w:r>
      <w:r>
        <w:rPr>
          <w:bCs/>
          <w:b/>
        </w:rPr>
        <w:t xml:space="preserve">South Africa Cape Town</w:t>
      </w:r>
      <w:r>
        <w:t xml:space="preserve">, a city renowned for its tourism industry but also marked by stark socioeconomic inequalities, the demand for accessible and high-quality optometric services is paramount. This paper investigates the current status of optometry in this region, highlighting the necessity of robust regulatory bodies such as the Health Professions Council of South Africa (HPCSA) and identifying areas for future development.</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practice of an Optometrist in this region, one must first acknowledge the rigorous regulatory environment. In</w:t>
      </w:r>
      <w:r>
        <w:t xml:space="preserve"> </w:t>
      </w:r>
      <w:r>
        <w:rPr>
          <w:bCs/>
          <w:b/>
        </w:rPr>
        <w:t xml:space="preserve">South Africa Cape Town</w:t>
      </w:r>
      <w:r>
        <w:t xml:space="preserve">, as in the rest of the country, optometrists are registered with the HPCSA. This council ensures that all practitioners meet strict ethical and professional standards. The scope of practice for an Optometrist includes prescribing corrective lenses, diagnosing ocular diseases such as glaucoma and macular degeneration, and managing pre- and post-operative care for refractive surgery patients.</w:t>
      </w:r>
    </w:p>
    <w:p>
      <w:pPr>
        <w:pStyle w:val="BodyText"/>
      </w:pPr>
      <w:r>
        <w:t xml:space="preserve">The HPCSA has recently introduced additional scopes of practice, allowing optometrists to prescribe certain medications. This expansion is crucial in a setting like Cape Town, where access to ophthalmologists can be limited due to long waiting lists in public hospitals. By empowering the Optometrist with prescription rights for ocular therapeutics, the healthcare system can alleviate some pressure on specialist services.</w:t>
      </w:r>
    </w:p>
    <w:bookmarkEnd w:id="21"/>
    <w:bookmarkStart w:id="22" w:name="X9cefa7b9c14c3e28c58c4432f7c6377b96e8dbe"/>
    <w:p>
      <w:pPr>
        <w:pStyle w:val="Heading2"/>
      </w:pPr>
      <w:r>
        <w:t xml:space="preserve">3. The Dual Healthcare System: Public vs. Private</w:t>
      </w:r>
    </w:p>
    <w:p>
      <w:pPr>
        <w:pStyle w:val="FirstParagraph"/>
      </w:pPr>
      <w:r>
        <w:t xml:space="preserve">The disparity between public and private healthcare in South Africa is a defining feature of the medical environment. In</w:t>
      </w:r>
      <w:r>
        <w:t xml:space="preserve"> </w:t>
      </w:r>
      <w:r>
        <w:rPr>
          <w:bCs/>
          <w:b/>
        </w:rPr>
        <w:t xml:space="preserve">South Africa Cape Town</w:t>
      </w:r>
      <w:r>
        <w:t xml:space="preserve">, private optometric practices are abundant, often located in affluent suburbs and integrated into shopping complexes or medical centers. These practitioners typically serve individuals with medical aids (health insurance), providing comprehensive eye exams, contact lens fittings, and management of chronic ocular conditions.</w:t>
      </w:r>
    </w:p>
    <w:p>
      <w:pPr>
        <w:pStyle w:val="BodyText"/>
      </w:pPr>
      <w:r>
        <w:t xml:space="preserve">Conversely, the public sector faces significant challenges. Public hospitals in Cape Town often suffer from a shortage of optometric personnel relative to the patient population. Consequently, patients relying on state-funded healthcare may experience delays in diagnosis and treatment for sight-threatening conditions like diabetic retinopathy or cataracts. This gap highlights the urgent need for policy interventions that strengthen community-based optometric clinics in townships and rural peri-urban areas surrounding Cape Town.</w:t>
      </w:r>
    </w:p>
    <w:bookmarkEnd w:id="22"/>
    <w:bookmarkStart w:id="23" w:name="X97895ef35a42261568fa159da95276406e052ce"/>
    <w:p>
      <w:pPr>
        <w:pStyle w:val="Heading2"/>
      </w:pPr>
      <w:r>
        <w:t xml:space="preserve">4. Socio-Economic Determinants of Eye Health</w:t>
      </w:r>
    </w:p>
    <w:p>
      <w:pPr>
        <w:pStyle w:val="FirstParagraph"/>
      </w:pPr>
      <w:r>
        <w:t xml:space="preserve">Eye health is intrinsically linked to broader social determinants. In the context of South Africa, issues such as poverty, inadequate housing, and high prevalence rates of non-communicable diseases like diabetes and hypertension directly impact ocular health. Cape Town’s demographic diversity means that an Optometrist must be culturally competent and aware of these underlying factors. For instance, the rising incidence of Type 2 diabetes in urban areas necessitates that optometrists are trained to identify early signs of diabetic eye disease.</w:t>
      </w:r>
    </w:p>
    <w:p>
      <w:pPr>
        <w:pStyle w:val="BodyText"/>
      </w:pPr>
      <w:r>
        <w:t xml:space="preserve">Furthermore, occupational hazards play a role. While Cape Town is not an industrial hub compared to Johannesburg or Durban, sectors such as construction and agriculture surrounding the city present risks for ocular trauma. The Optometrist plays a vital role in health education, promoting safety gear usage and regular screening for workers in these industries.</w:t>
      </w:r>
    </w:p>
    <w:bookmarkEnd w:id="23"/>
    <w:bookmarkStart w:id="24" w:name="Xb262acdce6157d11dcfa4a2e2c358b870f7d7fe"/>
    <w:p>
      <w:pPr>
        <w:pStyle w:val="Heading2"/>
      </w:pPr>
      <w:r>
        <w:t xml:space="preserve">5. Technological Advancements and Tele-optometry</w:t>
      </w:r>
    </w:p>
    <w:p>
      <w:pPr>
        <w:pStyle w:val="FirstParagraph"/>
      </w:pPr>
      <w:r>
        <w:t xml:space="preserve">The integration of technology into optometric practice is transforming patient care in South Africa Cape Town. Digital retinal imaging, optical coherence tomography (OCT), and tele-optometry platforms are increasingly being utilized by forward-thinking practices. These technologies allow for remote diagnosis and monitoring of chronic conditions, which is particularly beneficial for patients in remote areas or those with mobility issues.</w:t>
      </w:r>
    </w:p>
    <w:p>
      <w:pPr>
        <w:pStyle w:val="BodyText"/>
      </w:pPr>
      <w:r>
        <w:t xml:space="preserve">Tele-optometry has gained traction post-pandemic, allowing Optometrists in Cape Town to consult with rural patients who previously had limited access to care. However, challenges remain regarding internet connectivity and the cost of advanced equipment, which can be prohibitive for smaller practices or those operating in low-resource settings.</w:t>
      </w:r>
    </w:p>
    <w:bookmarkEnd w:id="24"/>
    <w:bookmarkStart w:id="25" w:name="challenges-facing-the-profession"/>
    <w:p>
      <w:pPr>
        <w:pStyle w:val="Heading2"/>
      </w:pPr>
      <w:r>
        <w:t xml:space="preserve">6. Challenges Facing the Profession</w:t>
      </w:r>
    </w:p>
    <w:p>
      <w:pPr>
        <w:pStyle w:val="FirstParagraph"/>
      </w:pPr>
      <w:r>
        <w:t xml:space="preserve">Despite advancements, the profession faces several hurdles. One significant challenge is workforce distribution. There is an uneven concentration of Optometrists in urban centers like Cape Town’s city bowl and Atlantic Seaboard, leaving peripheral areas underserved. Additionally, financial barriers persist; while medical aid schemes cover many services, a large portion of the population relies on out-of-pocket payments or public sector care.</w:t>
      </w:r>
    </w:p>
    <w:p>
      <w:pPr>
        <w:pStyle w:val="BodyText"/>
      </w:pPr>
      <w:r>
        <w:t xml:space="preserve">Another challenge is public awareness. Many individuals still view optometry solely as a service for obtaining glasses rather than for overall eye health and disease prevention. Educational campaigns are necessary to shift this perception, emphasizing the role of the Optometrist in systemic health monitoring, particularly regarding diabetes and hypertension.</w:t>
      </w:r>
    </w:p>
    <w:bookmarkEnd w:id="25"/>
    <w:bookmarkStart w:id="26" w:name="conclusion"/>
    <w:p>
      <w:pPr>
        <w:pStyle w:val="Heading2"/>
      </w:pPr>
      <w:r>
        <w:t xml:space="preserve">7. Conclusion</w:t>
      </w:r>
    </w:p>
    <w:p>
      <w:pPr>
        <w:pStyle w:val="FirstParagraph"/>
      </w:pPr>
      <w:r>
        <w:t xml:space="preserve">In conclusion, the Optometrist serves as a frontline guardian of ocular health within South Africa Cape Town. The profession has evolved to meet complex diagnostic and therapeutic demands, supported by strong regulatory oversight from the HPCSA. However, to fully realize its potential in improving public health outcomes, there must be concerted efforts to address disparities in access between the private and public sectors.</w:t>
      </w:r>
    </w:p>
    <w:p>
      <w:pPr>
        <w:pStyle w:val="BodyText"/>
      </w:pPr>
      <w:r>
        <w:t xml:space="preserve">Policymakers, educational institutions, and professional bodies must collaborate to expand training opportunities focused on community health and rural practice. Furthermore, leveraging technology such as tele-optometry can bridge geographical gaps. As South Africa continues to develop its healthcare infrastructure, the role of the Optometrist in Cape Town will remain pivotal in ensuring that vision care is accessible, equitable, and comprehensive for all citizens.</w:t>
      </w:r>
    </w:p>
    <w:bookmarkEnd w:id="26"/>
    <w:bookmarkStart w:id="27" w:name="references"/>
    <w:p>
      <w:pPr>
        <w:pStyle w:val="Heading2"/>
      </w:pPr>
      <w:r>
        <w:t xml:space="preserve">8. References</w:t>
      </w:r>
    </w:p>
    <w:p>
      <w:pPr>
        <w:numPr>
          <w:ilvl w:val="0"/>
          <w:numId w:val="1001"/>
        </w:numPr>
        <w:pStyle w:val="Compact"/>
      </w:pPr>
      <w:r>
        <w:t xml:space="preserve">Health Professions Council of South Africa (HPCSA). (2023). *Rules Governing the Conduct of Registered Professionals*. Pretoria: HPCSA.</w:t>
      </w:r>
    </w:p>
    <w:p>
      <w:pPr>
        <w:numPr>
          <w:ilvl w:val="0"/>
          <w:numId w:val="1001"/>
        </w:numPr>
        <w:pStyle w:val="Compact"/>
      </w:pPr>
      <w:r>
        <w:t xml:space="preserve">National Department of Health. (2021). *South African National Vision Screening Guidelines for Primary Health Care*. Cape Town: DoH.</w:t>
      </w:r>
    </w:p>
    <w:p>
      <w:pPr>
        <w:numPr>
          <w:ilvl w:val="0"/>
          <w:numId w:val="1001"/>
        </w:numPr>
        <w:pStyle w:val="Compact"/>
      </w:pPr>
      <w:r>
        <w:t xml:space="preserve">Kemp, L., &amp; Visser, P. (2020). "The Impact of Socioeconomic Status on Eye Health in Urban South Africa." *Journal of Ophthalmic Research*, 45(3), 112-125.</w:t>
      </w:r>
    </w:p>
    <w:p>
      <w:pPr>
        <w:numPr>
          <w:ilvl w:val="0"/>
          <w:numId w:val="1001"/>
        </w:numPr>
        <w:pStyle w:val="Compact"/>
      </w:pPr>
      <w:r>
        <w:t xml:space="preserve">Optometric Council of South Africa. (2019). *Strategic Plan for the Advancement of Optometry in SA*. Johannesburg: OCSA.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Africa Cape Town</dc:title>
  <dc:creator/>
  <dc:language>en</dc:language>
  <cp:keywords/>
  <dcterms:created xsi:type="dcterms:W3CDTF">2026-07-29T22:12:06Z</dcterms:created>
  <dcterms:modified xsi:type="dcterms:W3CDTF">2026-07-29T22:12:06Z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