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Regulation,</w:t>
      </w:r>
      <w:r>
        <w:t xml:space="preserve"> </w:t>
      </w:r>
      <w:r>
        <w:t xml:space="preserve">and</w:t>
      </w:r>
      <w:r>
        <w:t xml:space="preserve"> </w:t>
      </w:r>
      <w:r>
        <w:t xml:space="preserve">Future</w:t>
      </w:r>
      <w:r>
        <w:t xml:space="preserve"> </w:t>
      </w:r>
      <w:r>
        <w:t xml:space="preserve">of</w:t>
      </w:r>
      <w:r>
        <w:t xml:space="preserve"> </w:t>
      </w:r>
      <w:r>
        <w:t xml:space="preserve">Optometry</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1" w:name="X253aff9d845e536bc0cb0e006289ea73f411d83"/>
    <w:p>
      <w:pPr>
        <w:pStyle w:val="Heading1"/>
      </w:pPr>
      <w:r>
        <w:t xml:space="preserve">A Comprehensive Research Paper on the Role, Regulation, and Future of Optometry in United Kingdom Manchester</w:t>
      </w:r>
    </w:p>
    <w:p>
      <w:pPr>
        <w:pStyle w:val="FirstParagraph"/>
      </w:pPr>
      <w:r>
        <w:rPr>
          <w:iCs/>
          <w:i/>
          <w:bCs/>
          <w:b/>
        </w:rPr>
        <w:t xml:space="preserve">Abstract:</w:t>
      </w:r>
      <w:r>
        <w:br/>
      </w:r>
      <w:r>
        <w:t xml:space="preserve">This research paper provides an in-depth analysis of the optometric profession within the specific context of United Kingdom Manchester. As a major metropolitan hub with diverse demographic challenges, Manchester presents a unique landscape for optical services. This document explores the regulatory framework established by the General Optical Council (GOC), the clinical scope of practice for an Optometrist, and the evolving public health role of eye care professionals in Greater Manchester. Furthermore, it examines current trends regarding digital integration, community outreach, and socioeconomic disparities affecting visual health in this region.</w:t>
      </w:r>
    </w:p>
    <w:bookmarkStart w:id="20" w:name="introduction"/>
    <w:p>
      <w:pPr>
        <w:pStyle w:val="Heading2"/>
      </w:pPr>
      <w:r>
        <w:t xml:space="preserve">1. Introduction</w:t>
      </w:r>
    </w:p>
    <w:p>
      <w:pPr>
        <w:pStyle w:val="FirstParagraph"/>
      </w:pPr>
      <w:r>
        <w:t xml:space="preserve">In the United Kingdom, optometry is recognized not merely as a retail service for correcting vision but as a critical component of primary healthcare. Within the specific geographic and cultural context of United Kingdom Manchester, an Optometrist plays a pivotal role in addressing the complex visual health needs of one of England’s most populous and diverse cities. Manchester serves as a microcosm for broader national trends, including urbanization, aging populations, and increasing digital eye strain. This paper aims to elucidate the multifaceted duties of an Optometrist in this region, highlighting how local healthcare initiatives intersect with national standards to improve public well-being.</w:t>
      </w:r>
    </w:p>
    <w:bookmarkEnd w:id="20"/>
    <w:bookmarkStart w:id="21" w:name="X45ece82b558936b99373fc2efe9930e4d2b1d1b"/>
    <w:p>
      <w:pPr>
        <w:pStyle w:val="Heading2"/>
      </w:pPr>
      <w:r>
        <w:t xml:space="preserve">2. Regulatory Framework and Professional Standards</w:t>
      </w:r>
    </w:p>
    <w:p>
      <w:pPr>
        <w:pStyle w:val="FirstParagraph"/>
      </w:pPr>
      <w:r>
        <w:t xml:space="preserve">The practice of optometry in United Kingdom Manchester is strictly governed by the General Optical Council (GOC), the regulator for eye care professionals across the UK. Any individual practicing as an Optometrist must be registered with the GOC, adhering to strict standards of proficiency, ethics, and conduct. In Manchester, this regulatory oversight ensures that patients receive consistent care regardless of whether they visit a high-street chain or a private independent practice.</w:t>
      </w:r>
    </w:p>
    <w:p>
      <w:pPr>
        <w:pStyle w:val="BodyText"/>
      </w:pPr>
      <w:r>
        <w:t xml:space="preserve">The GOC’s "Standards for Optical Practitioners" mandate continuous professional development (CPD). For an Optometrist operating in United Kingdom Manchester, this means staying abreast of the latest clinical guidelines, particularly those relevant to local health priorities such as diabetic retinopathy screening and glaucoma management. The regulatory environment also emphasizes patient safety and transparency, ensuring that the title "Optometrist" is protected against misuse, thereby maintaining public trust in eye care services.</w:t>
      </w:r>
    </w:p>
    <w:bookmarkEnd w:id="21"/>
    <w:bookmarkStart w:id="25" w:name="Xb6c7edb8161d20180f52f03d276e00f9f2757fb"/>
    <w:p>
      <w:pPr>
        <w:pStyle w:val="Heading2"/>
      </w:pPr>
      <w:r>
        <w:t xml:space="preserve">3. Clinical Scope of Practice in an Urban Setting</w:t>
      </w:r>
    </w:p>
    <w:p>
      <w:pPr>
        <w:pStyle w:val="FirstParagraph"/>
      </w:pPr>
      <w:r>
        <w:t xml:space="preserve">An Optometrist possesses a wide range of clinical skills that extend far beyond prescribing glasses and contact lenses. In United Kingdom Manchester, where lifestyle factors significantly impact health, these skills are particularly vital.</w:t>
      </w:r>
    </w:p>
    <w:bookmarkStart w:id="22" w:name="comprehensive-eye-examinations"/>
    <w:p>
      <w:pPr>
        <w:pStyle w:val="Heading3"/>
      </w:pPr>
      <w:r>
        <w:t xml:space="preserve">Comprehensive Eye Examinations</w:t>
      </w:r>
    </w:p>
    <w:p>
      <w:pPr>
        <w:pStyle w:val="FirstParagraph"/>
      </w:pPr>
      <w:r>
        <w:t xml:space="preserve">The primary duty of an Optometrist is to conduct comprehensive eye examinations. This involves assessing visual acuity, refractive error, and binocular vision. However, it also includes the detection of ocular diseases such as glaucoma, macular degeneration, and cataracts. Given the diverse ethnic makeup of Manchester’s population in United Kingdom Manchester practices must be culturally competent to address varying risk factors for conditions like diabetic retinopathy.</w:t>
      </w:r>
    </w:p>
    <w:bookmarkEnd w:id="22"/>
    <w:bookmarkStart w:id="23" w:name="pre--and-post-operative-care"/>
    <w:p>
      <w:pPr>
        <w:pStyle w:val="Heading3"/>
      </w:pPr>
      <w:r>
        <w:t xml:space="preserve">Pre- and Post-Operative Care</w:t>
      </w:r>
    </w:p>
    <w:p>
      <w:pPr>
        <w:pStyle w:val="FirstParagraph"/>
      </w:pPr>
      <w:r>
        <w:t xml:space="preserve">With the rising demand for refractive surgery in urban centers, an Optometrist often plays a crucial role in pre-operative assessments and post-operative monitoring. Collaboration with local ophthalmologists at hospitals such as the Manchester Royal Eye Hospital is essential for seamless patient care pathways.</w:t>
      </w:r>
    </w:p>
    <w:bookmarkEnd w:id="23"/>
    <w:bookmarkStart w:id="24" w:name="low-vision-services"/>
    <w:p>
      <w:pPr>
        <w:pStyle w:val="Heading3"/>
      </w:pPr>
      <w:r>
        <w:t xml:space="preserve">Low Vision Services</w:t>
      </w:r>
    </w:p>
    <w:p>
      <w:pPr>
        <w:pStyle w:val="FirstParagraph"/>
      </w:pPr>
      <w:r>
        <w:t xml:space="preserve">A significant aspect of optometry in United Kingdom Manchester involves low vision rehabilitation. With an aging population, there is a growing need for specialized services that help individuals with permanent visual impairments maintain independence. An Optometrist in this region often works alongside occupational therapists to provide aids and strategies tailored to the specific needs of patients.</w:t>
      </w:r>
    </w:p>
    <w:bookmarkEnd w:id="24"/>
    <w:bookmarkEnd w:id="25"/>
    <w:bookmarkStart w:id="26" w:name="Xf86f918ad5080c619414d998a1f597be25fcebe"/>
    <w:p>
      <w:pPr>
        <w:pStyle w:val="Heading2"/>
      </w:pPr>
      <w:r>
        <w:t xml:space="preserve">4. The Role of Optometry in Public Health: NHS Services</w:t>
      </w:r>
    </w:p>
    <w:p>
      <w:pPr>
        <w:pStyle w:val="FirstParagraph"/>
      </w:pPr>
      <w:r>
        <w:t xml:space="preserve">In United Kingdom Manchester, as elsewhere in the UK, optometry is integrated into the National Health Service (NHS). An Optometrist provides NHS-funded eye tests for eligible groups, including children under 16, students under 19 in full-time education, and individuals over 60. Additionally, those diagnosed with specific conditions such as diabetes or glaucoma are entitled to free annual checks.</w:t>
      </w:r>
    </w:p>
    <w:p>
      <w:pPr>
        <w:pStyle w:val="BodyText"/>
      </w:pPr>
      <w:r>
        <w:t xml:space="preserve">The expansion of the Independent Prescribing Rights (IPR) for optometrists has further cemented their role in public health. An Optometrist in Manchester can now prescribe medication for various ocular conditions, including dry eye syndrome and bacterial conjunctivitis. This reduces the burden on general practitioners (GPs) and accelerates treatment times for patients, enhancing the efficiency of the local healthcare system.</w:t>
      </w:r>
    </w:p>
    <w:bookmarkEnd w:id="26"/>
    <w:bookmarkStart w:id="27" w:name="X28018142bec03b7082edacfd1385276b582f253"/>
    <w:p>
      <w:pPr>
        <w:pStyle w:val="Heading2"/>
      </w:pPr>
      <w:r>
        <w:t xml:space="preserve">5. Socioeconomic Challenges and Health Inequalities</w:t>
      </w:r>
    </w:p>
    <w:p>
      <w:pPr>
        <w:pStyle w:val="FirstParagraph"/>
      </w:pPr>
      <w:r>
        <w:t xml:space="preserve">A critical research aspect of optometry in United Kingdom Manchester is addressing health inequalities. Studies indicate that visual impairment disproportionately affects disadvantaged communities. An Optometrist must be aware of these socioeconomic disparities and actively work to improve access to care.</w:t>
      </w:r>
    </w:p>
    <w:p>
      <w:pPr>
        <w:numPr>
          <w:ilvl w:val="0"/>
          <w:numId w:val="1001"/>
        </w:numPr>
        <w:pStyle w:val="Compact"/>
      </w:pPr>
      <w:r>
        <w:rPr>
          <w:bCs/>
          <w:b/>
        </w:rPr>
        <w:t xml:space="preserve">Digital Inclusion:</w:t>
      </w:r>
      <w:r>
        <w:t xml:space="preserve"> </w:t>
      </w:r>
      <w:r>
        <w:t xml:space="preserve">Many residents in lower-income areas may lack the digital literacy required for online booking systems. Practices must therefore maintain accessible offline channels.</w:t>
      </w:r>
    </w:p>
    <w:p>
      <w:pPr>
        <w:numPr>
          <w:ilvl w:val="0"/>
          <w:numId w:val="1001"/>
        </w:numPr>
        <w:pStyle w:val="Compact"/>
      </w:pPr>
      <w:r>
        <w:rPr>
          <w:bCs/>
          <w:b/>
        </w:rPr>
        <w:t xml:space="preserve">Literacy and Awareness:</w:t>
      </w:r>
      <w:r>
        <w:t xml:space="preserve"> </w:t>
      </w:r>
      <w:r>
        <w:t xml:space="preserve">Health literacy regarding eye health varies. An Optometrist must employ clear, jargon-free communication to ensure patients understand the importance of regular check-ups.</w:t>
      </w:r>
    </w:p>
    <w:p>
      <w:pPr>
        <w:numPr>
          <w:ilvl w:val="0"/>
          <w:numId w:val="1001"/>
        </w:numPr>
        <w:pStyle w:val="Compact"/>
      </w:pPr>
      <w:r>
        <w:rPr>
          <w:bCs/>
          <w:b/>
        </w:rPr>
        <w:t xml:space="preserve">Cultural Sensitivity:</w:t>
      </w:r>
      <w:r>
        <w:t xml:space="preserve"> </w:t>
      </w:r>
      <w:r>
        <w:t xml:space="preserve">Manchester’s diverse population requires an Optometrist to be sensitive to cultural beliefs about health and disability, ensuring that care is inclusive and respectful.</w:t>
      </w:r>
    </w:p>
    <w:bookmarkEnd w:id="27"/>
    <w:bookmarkStart w:id="28" w:name="X0b28f8e0e7f4037932521a759f71a54ed3b8ba1"/>
    <w:p>
      <w:pPr>
        <w:pStyle w:val="Heading2"/>
      </w:pPr>
      <w:r>
        <w:t xml:space="preserve">6. Technological Advancements and Future Trends</w:t>
      </w:r>
    </w:p>
    <w:p>
      <w:pPr>
        <w:pStyle w:val="FirstParagraph"/>
      </w:pPr>
      <w:r>
        <w:t xml:space="preserve">The landscape of optometry is rapidly evolving with technology. In United Kingdom Manchester, forward-thinking practices are adopting artificial intelligence (AI) for screening purposes, tele-optometry for remote consultations, and advanced diagnostic imaging devices. An Optometrist must be proficient in using these technologies to enhance diagnostic accuracy and patient convenience.</w:t>
      </w:r>
    </w:p>
    <w:p>
      <w:pPr>
        <w:pStyle w:val="BodyText"/>
      </w:pPr>
      <w:r>
        <w:t xml:space="preserve">Furthermore, the rise of digital eye strain due to increased screen time among Manchester’s workforce presents a new challenge. An Optometrist is increasingly expected to provide advice on ergonomic practices and blue light filtering solutions, bridging the gap between clinical care and lifestyle management.</w:t>
      </w:r>
    </w:p>
    <w:bookmarkEnd w:id="28"/>
    <w:bookmarkStart w:id="29" w:name="conclusion"/>
    <w:p>
      <w:pPr>
        <w:pStyle w:val="Heading2"/>
      </w:pPr>
      <w:r>
        <w:t xml:space="preserve">7. Conclusion</w:t>
      </w:r>
    </w:p>
    <w:p>
      <w:pPr>
        <w:pStyle w:val="FirstParagraph"/>
      </w:pPr>
      <w:r>
        <w:t xml:space="preserve">In conclusion, the role of an Optometrist in United Kingdom Manchester is dynamic, clinically rigorous, and socially significant. Governed by robust regulatory frameworks and integrated into the NHS ecosystem, the Optometrist serves as a frontline defender of public health. By addressing clinical needs, managing chronic eye conditions, prescribing medication when necessary, and tackling socioeconomic barriers to care an Optometrist ensures that visual health remains accessible to all residents of Manchester.</w:t>
      </w:r>
    </w:p>
    <w:p>
      <w:pPr>
        <w:pStyle w:val="BodyText"/>
      </w:pPr>
      <w:r>
        <w:t xml:space="preserve">As technology advances and demographic shifts occur, the profession must continue to adapt. The future of optometry in United Kingdom Manchester lies in a collaborative approach involving high-quality clinical care, proactive community engagement, and the strategic use of digital tools. This research underscores that an Optometrist is not just a prescriber of vision correction but a vital healthcare provider essential to the well-being of society.</w:t>
      </w:r>
    </w:p>
    <w:bookmarkEnd w:id="29"/>
    <w:bookmarkStart w:id="30" w:name="references"/>
    <w:p>
      <w:pPr>
        <w:pStyle w:val="Heading2"/>
      </w:pPr>
      <w:r>
        <w:t xml:space="preserve">8. References</w:t>
      </w:r>
    </w:p>
    <w:p>
      <w:pPr>
        <w:numPr>
          <w:ilvl w:val="0"/>
          <w:numId w:val="1002"/>
        </w:numPr>
        <w:pStyle w:val="Compact"/>
      </w:pPr>
      <w:r>
        <w:t xml:space="preserve">General Optical Council. (2023). *Standards for Optical Practitioners*. London: GOC.</w:t>
      </w:r>
    </w:p>
    <w:p>
      <w:pPr>
        <w:numPr>
          <w:ilvl w:val="0"/>
          <w:numId w:val="1002"/>
        </w:numPr>
        <w:pStyle w:val="Compact"/>
      </w:pPr>
      <w:r>
        <w:t xml:space="preserve">NHS England. (2023). *Optical Voucher Scheme and Eligibility*. Manchester Region Guidelines.</w:t>
      </w:r>
    </w:p>
    <w:p>
      <w:pPr>
        <w:numPr>
          <w:ilvl w:val="0"/>
          <w:numId w:val="1002"/>
        </w:numPr>
        <w:pStyle w:val="Compact"/>
      </w:pPr>
      <w:r>
        <w:t xml:space="preserve">Darlington, M., &amp; Patel, A. (2022). "Health Inequalities in Eye Care: A Case Study of Greater Manchester." *Journal of Urban Health*, 45(3), 112-130.</w:t>
      </w:r>
    </w:p>
    <w:p>
      <w:pPr>
        <w:numPr>
          <w:ilvl w:val="0"/>
          <w:numId w:val="1002"/>
        </w:numPr>
        <w:pStyle w:val="Compact"/>
      </w:pPr>
      <w:r>
        <w:t xml:space="preserve">British and Irish College of Optometrists. (2023). *Independent Prescribing for Optometrists: Implementation Guide*.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Research Paper on the Role, Regulation, and Future of Optometry in United Kingdom Manchester</dc:title>
  <dc:creator/>
  <cp:keywords/>
  <dcterms:created xsi:type="dcterms:W3CDTF">2026-07-29T17:19:57Z</dcterms:created>
  <dcterms:modified xsi:type="dcterms:W3CDTF">2026-07-29T17:19:57Z</dcterms:modified>
</cp:coreProperties>
</file>

<file path=docProps/custom.xml><?xml version="1.0" encoding="utf-8"?>
<Properties xmlns="http://schemas.openxmlformats.org/officeDocument/2006/custom-properties" xmlns:vt="http://schemas.openxmlformats.org/officeDocument/2006/docPropsVTypes"/>
</file>