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201a244745af2ddc234cb33d94e4cc4ab291e7f"/>
    <w:p>
      <w:pPr>
        <w:pStyle w:val="Heading1"/>
      </w:pPr>
      <w:r>
        <w:t xml:space="preserve">The Evolving Role of the Optometrist in United States New York City: A Comprehensive Analysis of Practice, Regulation, and Public Health Impact</w:t>
      </w:r>
    </w:p>
    <w:p>
      <w:pPr>
        <w:pStyle w:val="FirstParagraph"/>
      </w:pPr>
      <w:r>
        <w:rPr>
          <w:bCs/>
          <w:b/>
        </w:rPr>
        <w:t xml:space="preserve">Abstract:</w:t>
      </w:r>
      <w:r>
        <w:t xml:space="preserve"> </w:t>
      </w:r>
      <w:r>
        <w:t xml:space="preserve">This research paper explores the critical role of the optometrist within the complex healthcare landscape of United States New York City. As urban density increases and demographic diversity expands, the demand for specialized eye care has never been higher. This document analyzes the regulatory framework governing optometry in New York, examines clinical practice trends specific to urban challenges such as digital eye strain and diabetes prevalence, and evaluates the economic impact of independent optical practices versus corporate affiliations in one of the most competitive markets in United States New York City.</w:t>
      </w:r>
    </w:p>
    <w:bookmarkStart w:id="20" w:name="introduction"/>
    <w:p>
      <w:pPr>
        <w:pStyle w:val="Heading2"/>
      </w:pPr>
      <w:r>
        <w:t xml:space="preserve">Introduction</w:t>
      </w:r>
    </w:p>
    <w:p>
      <w:pPr>
        <w:pStyle w:val="FirstParagraph"/>
      </w:pPr>
      <w:r>
        <w:t xml:space="preserve">In the bustling metropolis that is United States New York City, healthcare accessibility and specialization are paramount. Within this vibrant ecosystem, the optometrist serves as a primary eye care provider, bridging the gap between general wellness and specialized ophthalmological treatment. Unlike ophthalmologists who are medical doctors capable of performing surgery, optometrists in United States New York City focus on comprehensive eye examinations, vision correction, diagnosis of eye diseases, and management of visual disorders. This paper aims to dissect the multifaceted nature of optometric practice in one of the most populous and diverse cities in the nation. Understanding the specific dynamics here is crucial for policymakers, healthcare providers, and patients alike.</w:t>
      </w:r>
    </w:p>
    <w:bookmarkEnd w:id="20"/>
    <w:bookmarkStart w:id="21" w:name="regulatory-framework-and-licensing"/>
    <w:p>
      <w:pPr>
        <w:pStyle w:val="Heading2"/>
      </w:pPr>
      <w:r>
        <w:t xml:space="preserve">Regulatory Framework and Licensing</w:t>
      </w:r>
    </w:p>
    <w:p>
      <w:pPr>
        <w:pStyle w:val="FirstParagraph"/>
      </w:pPr>
      <w:r>
        <w:t xml:space="preserve">The practice of optometry in United States New York City is strictly governed by state laws administered through the New York State Education Department’s Office of the Professions. To become a licensed optometrist, individuals must complete a four-year professional doctorate program from an accredited college of optometry. Furthermore, they must pass rigorous national and state jurisprudence examinations unique to United States New York City standards.</w:t>
      </w:r>
    </w:p>
    <w:p>
      <w:pPr>
        <w:pStyle w:val="BodyText"/>
      </w:pPr>
      <w:r>
        <w:t xml:space="preserve">Recent years have seen significant legislative shifts regarding the scope of practice for optometrists in New York. Expanded therapeutic privileges allow many licensed optometrists to prescribe topical and oral medications for various eye conditions, including glaucoma, infections, and allergies. This expansion is particularly vital in United States New York City, where access to specialist care can be delayed due to high patient volumes. By empowering optometrists with broader prescribing capabilities, the city enhances its ability to manage public health crises related to ocular wellness efficiently.</w:t>
      </w:r>
    </w:p>
    <w:bookmarkEnd w:id="21"/>
    <w:bookmarkStart w:id="22" w:name="X076c927f7677b508b64f8a1ca6af7fdb5771afd"/>
    <w:p>
      <w:pPr>
        <w:pStyle w:val="Heading2"/>
      </w:pPr>
      <w:r>
        <w:t xml:space="preserve">Clinical Challenges in an Urban Environment</w:t>
      </w:r>
    </w:p>
    <w:p>
      <w:pPr>
        <w:pStyle w:val="FirstParagraph"/>
      </w:pPr>
      <w:r>
        <w:t xml:space="preserve">The clinical environment of United States New York City presents unique challenges that shape how optometrists practice. First and foremost is the phenomenon known as "digital eye strain" or computer vision syndrome. With a workforce heavily engaged in technology-driven industries, residents of United States New York City spend excessive hours staring at screens. Optometrists frequently treat symptoms such as dry eyes, blurred vision, and headaches resulting from prolonged digital exposure.</w:t>
      </w:r>
    </w:p>
    <w:p>
      <w:pPr>
        <w:pStyle w:val="BodyText"/>
      </w:pPr>
      <w:r>
        <w:t xml:space="preserve">Additionally, the demographic diversity of United States New York City necessitates a high level of cultural competency and specialized knowledge among optometrists. Conditions such as diabetic retinopathy are prevalent across various communities within the city. Optometrists play a frontline role in detecting these systemic health issues through routine eye exams. For instance, early signs of hypertension, diabetes, and even certain neurological disorders can be detected during an eye examination performed by an optometrist in Manhattan or the Bronx.</w:t>
      </w:r>
    </w:p>
    <w:bookmarkEnd w:id="22"/>
    <w:bookmarkStart w:id="23" w:name="Xd5eb07e23865bbfa6b50f521ffc3f41ea1ac958"/>
    <w:p>
      <w:pPr>
        <w:pStyle w:val="Heading2"/>
      </w:pPr>
      <w:r>
        <w:t xml:space="preserve">The Economic Landscape: Independent vs. Corporate Practices</w:t>
      </w:r>
    </w:p>
    <w:p>
      <w:pPr>
        <w:pStyle w:val="FirstParagraph"/>
      </w:pPr>
      <w:r>
        <w:t xml:space="preserve">The economic structure of optometry in United States New York City is undergoing a transformation. Historically, eye care was dominated by independent, family-owned practices that fostered long-term relationships with patients across generations. However, the rise of large corporate chains has significantly altered this dynamic. In competitive boroughs like Queens and Brooklyn, corporate entities often leverage economies of scale to offer lower prices on eyewear and contact lenses.</w:t>
      </w:r>
    </w:p>
    <w:p>
      <w:pPr>
        <w:pStyle w:val="BodyText"/>
      </w:pPr>
      <w:r>
        <w:t xml:space="preserve">This shift presents both opportunities and challenges for the profession. While corporate practices may increase accessibility for low-income populations in United States New York City, critics argue that they may prioritize profit margins over comprehensive patient care. Independent optometrists often counter this by emphasizing personalized service, continuity of care, and advanced diagnostic technologies that larger chains might not afford to implement individually. The tension between these two models defines the current market landscape for optometry in United States New York City.</w:t>
      </w:r>
    </w:p>
    <w:bookmarkEnd w:id="23"/>
    <w:bookmarkStart w:id="24" w:name="Xfa9de3dfc6dfc2ce3dfd6f1f354acdbf9628baa"/>
    <w:p>
      <w:pPr>
        <w:pStyle w:val="Heading2"/>
      </w:pPr>
      <w:r>
        <w:t xml:space="preserve">Public Health Initiatives and Community Outreach</w:t>
      </w:r>
    </w:p>
    <w:p>
      <w:pPr>
        <w:pStyle w:val="FirstParagraph"/>
      </w:pPr>
      <w:r>
        <w:t xml:space="preserve">Beyond individual patient care, optometrists in United States New York City are increasingly involved in public health initiatives. Non-profit organizations and municipal programs frequently collaborate with local optical professionals to provide screenings for underserved communities. Programs aimed at reducing childhood blindness or detecting vision problems in school-aged children often rely on the expertise of optometrists.</w:t>
      </w:r>
    </w:p>
    <w:p>
      <w:pPr>
        <w:pStyle w:val="BodyText"/>
      </w:pPr>
      <w:r>
        <w:t xml:space="preserve">In United States New York City, where income inequality is stark, these outreach efforts are critical. Optometrists volunteer time and resources to ensure that low-vision populations receive necessary corrective devices. Such initiatives not only improve quality of life but also enhance educational outcomes for children who might otherwise struggle in school due to undiagnosed vision problems.</w:t>
      </w:r>
    </w:p>
    <w:bookmarkEnd w:id="24"/>
    <w:bookmarkStart w:id="25" w:name="Xb2675c96988a7369896c625bee110c5c4f1f584"/>
    <w:p>
      <w:pPr>
        <w:pStyle w:val="Heading2"/>
      </w:pPr>
      <w:r>
        <w:t xml:space="preserve">Technological Advancements and Future Directions</w:t>
      </w:r>
    </w:p>
    <w:p>
      <w:pPr>
        <w:pStyle w:val="FirstParagraph"/>
      </w:pPr>
      <w:r>
        <w:t xml:space="preserve">The future of optometry in United States New York City is closely tied to technological innovation. The integration of artificial intelligence (AI) into diagnostic tools allows for earlier detection of diseases like glaucoma and macular degeneration. Tele-optometry is also emerging, allowing for remote consultations, which has proven beneficial during public health emergencies such as pandemics.</w:t>
      </w:r>
    </w:p>
    <w:p>
      <w:pPr>
        <w:pStyle w:val="BodyText"/>
      </w:pPr>
      <w:r>
        <w:t xml:space="preserve">For optometrists practicing in United States New York City, staying abreast of these technological advancements is essential. The ability to utilize advanced imaging software and digital contact lens fittings enhances diagnostic accuracy and patient satisfaction. Moreover, the adoption of electronic health records (EHR) facilitates better coordination between optometrists and other healthcare providers in the city’s vast hospital networks.</w:t>
      </w:r>
    </w:p>
    <w:bookmarkEnd w:id="25"/>
    <w:bookmarkStart w:id="26" w:name="conclusion"/>
    <w:p>
      <w:pPr>
        <w:pStyle w:val="Heading2"/>
      </w:pPr>
      <w:r>
        <w:t xml:space="preserve">Conclusion</w:t>
      </w:r>
    </w:p>
    <w:p>
      <w:pPr>
        <w:pStyle w:val="FirstParagraph"/>
      </w:pPr>
      <w:r>
        <w:t xml:space="preserve">In conclusion, the role of the optometrist in United States New York City is dynamic, complex, and increasingly vital to public health. From navigating strict regulatory frameworks to addressing urban-specific health challenges like digital eye strain and diabetes, optometrists provide essential services that maintain the visual well-being of millions. As economic models evolve and technology advances, the profession must adapt while maintaining a commitment to ethical care and accessibility. The continued collaboration between independent practitioners, corporate entities, and public health initiatives will determine the future standard of eye care in United States New York City. Ultimately, recognizing the optometrist as a key healthcare provider is essential for building a healthier society in this global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States New York City</dc:title>
  <dc:creator/>
  <dc:language>en</dc:language>
  <cp:keywords/>
  <dcterms:created xsi:type="dcterms:W3CDTF">2026-07-30T03:16:15Z</dcterms:created>
  <dcterms:modified xsi:type="dcterms:W3CDTF">2026-07-30T03:16:15Z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