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Optometry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928e961c16ca346ce3ba77b2d85f26e8a31feeb"/>
    <w:p>
      <w:pPr>
        <w:pStyle w:val="Heading1"/>
      </w:pPr>
      <w:r>
        <w:t xml:space="preserve">The Evolving Landscape of Optometry in United States San Francisco: Scope, Challenges, and Future Directions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San Francisco</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current state, regulatory framework, and socioeconomic factors influencing the practice of optometry within United States San Francisco. As a global hub for technology and healthcare innovation, San Francisco presents a unique environment for eye care providers. This document analyzes the expanded scope of practice granted to Doctors of Optometry (ODs) in California, the impact of high-cost living on workforce distribution, and the integration of tele-optometry services. The paper argues that while United States San Francisco offers advanced opportunities for optometric professionals, it also faces significant challenges regarding accessibility and equity in eye care delivery.</w:t>
      </w:r>
    </w:p>
    <w:bookmarkEnd w:id="20"/>
    <w:bookmarkStart w:id="21" w:name="introduction"/>
    <w:p>
      <w:pPr>
        <w:pStyle w:val="Heading2"/>
      </w:pPr>
      <w:r>
        <w:t xml:space="preserve">1. Introduction</w:t>
      </w:r>
    </w:p>
    <w:p>
      <w:pPr>
        <w:pStyle w:val="FirstParagraph"/>
      </w:pPr>
      <w:r>
        <w:t xml:space="preserve">The field of optometry has undergone a significant transformation over the past few decades, shifting from a primarily refraction-based practice to one that encompasses medical diagnosis and treatment of ocular diseases. In United States San Francisco, this evolution is particularly pronounced due to the city’s dense population, diverse demographic makeup, and high concentration of healthcare institutions. This research paper aims to provide a comprehensive overview of how optometrists operate in this specific metropolitan context.</w:t>
      </w:r>
    </w:p>
    <w:p>
      <w:pPr>
        <w:pStyle w:val="BodyText"/>
      </w:pPr>
      <w:r>
        <w:t xml:space="preserve">San Francisco serves as a critical case study for understanding the intersection of urban healthcare demands and specialized vision care. With an aging population alongside a growing segment of young professionals, the demand for eye care services is multifaceted. This paper will explore the regulatory environment set forth by California state laws, which largely governs optometric practice in United States San Francisco, as well as the socioeconomic barriers that affect both patients and practitioners.</w:t>
      </w:r>
    </w:p>
    <w:bookmarkEnd w:id="21"/>
    <w:bookmarkStart w:id="22" w:name="X5d478877c0fd0014af8ea4f9b40bf16b69d7ea6"/>
    <w:p>
      <w:pPr>
        <w:pStyle w:val="Heading2"/>
      </w:pPr>
      <w:r>
        <w:t xml:space="preserve">2. Regulatory Framework and Scope of Practice</w:t>
      </w:r>
    </w:p>
    <w:p>
      <w:pPr>
        <w:pStyle w:val="FirstParagraph"/>
      </w:pPr>
      <w:r>
        <w:t xml:space="preserve">In the United States, each state maintains its own optometric board; however, California is renowned for granting one of the broadest scopes of practice to optometrists. In United States San Francisco, Doctors of Optometry (ODs) are licensed to diagnose and treat diseases of the eye and related structures. This includes the prescription of topical anesthetics, anti-infectives, anti-inflammatory agents, and cycloplegics.</w:t>
      </w:r>
    </w:p>
    <w:p>
      <w:pPr>
        <w:pStyle w:val="BodyText"/>
      </w:pPr>
      <w:r>
        <w:t xml:space="preserve">The California State Board of Optometry oversees licensure requirements in United States San Francisco. To practice legally in this jurisdiction, optometrists must complete a four-year post-doctoral program at an accredited college of optometry and pass national board examinations. Furthermore, those wishing to administer anesthesia or perform minor surgical procedures must obtain additional certifications from the California Board of Medical Examiners.</w:t>
      </w:r>
    </w:p>
    <w:p>
      <w:pPr>
        <w:pStyle w:val="BodyText"/>
      </w:pPr>
      <w:r>
        <w:t xml:space="preserve">This expanded scope allows optometrists in United States San Francisco to serve as primary eyecare providers, reducing the burden on ophthalmologists (medical doctors specializing in eye care) for routine and many medical conditions. However, this autonomy requires rigorous continuing education to maintain competency, especially given the rapid advancements in ocular pharmacology and diagnostic technology prevalent in the region.</w:t>
      </w:r>
    </w:p>
    <w:bookmarkEnd w:id="22"/>
    <w:bookmarkStart w:id="23" w:name="socioeconomic-factors-and-accessibility"/>
    <w:p>
      <w:pPr>
        <w:pStyle w:val="Heading2"/>
      </w:pPr>
      <w:r>
        <w:t xml:space="preserve">3. Socioeconomic Factors and Accessibility</w:t>
      </w:r>
    </w:p>
    <w:p>
      <w:pPr>
        <w:pStyle w:val="FirstParagraph"/>
      </w:pPr>
      <w:r>
        <w:t xml:space="preserve">United States San Francisco is consistently ranked among the most expensive cities in the world for housing and general cost of living. This economic reality profoundly impacts both optometrists and their patients. For practitioners, high overhead costs for office space in neighborhoods such as SoMa or Nob Hill can limit the ability to offer sliding-scale fees. Consequently, there is a notable disparity in access to eye care between high-income residents of Pacific Heights and lower-income populations in outer districts.</w:t>
      </w:r>
    </w:p>
    <w:p>
      <w:pPr>
        <w:pStyle w:val="BodyText"/>
      </w:pPr>
      <w:r>
        <w:t xml:space="preserve">From a patient perspective, the cost of vision insurance premiums and out-of-pocket expenses for corrective lenses or treatments can be prohibitive. Research indicates that low-income families in United States San Francisco often delay necessary eye exams, leading to undiagnosed conditions such as glaucoma or diabetic retinopathy. Public health initiatives in the city have attempted to mitigate this by partnering with local community clinics, yet gaps remain.</w:t>
      </w:r>
    </w:p>
    <w:p>
      <w:pPr>
        <w:pStyle w:val="BodyText"/>
      </w:pPr>
      <w:r>
        <w:t xml:space="preserve">The demographic diversity of San Francisco also plays a crucial role. The city has significant populations affected by diabetes and hypertension, conditions that directly impact ocular health. Optometrists in United States San Francisco must be culturally competent and linguistically diverse to effectively serve this population. Many practices now offer services in Mandarin, Tagalog, Spanish, and Vietnamese to bridge communication gaps.</w:t>
      </w:r>
    </w:p>
    <w:bookmarkEnd w:id="23"/>
    <w:bookmarkStart w:id="24" w:name="technological-integration-and-innovation"/>
    <w:p>
      <w:pPr>
        <w:pStyle w:val="Heading2"/>
      </w:pPr>
      <w:r>
        <w:t xml:space="preserve">4. Technological Integration and Innovation</w:t>
      </w:r>
    </w:p>
    <w:p>
      <w:pPr>
        <w:pStyle w:val="FirstParagraph"/>
      </w:pPr>
      <w:r>
        <w:t xml:space="preserve">Situated in the heart of Northern California’s technology sector, United States San Francisco is a hotspot for health-tech innovation. Optometrists here are often early adopters of advanced diagnostic tools such as Optical Coherence Tomography (OCT), wide-field retinal imaging, and corneal topography. These technologies allow for precise detection of glaucoma, macular degeneration, and corneal ectasias.</w:t>
      </w:r>
    </w:p>
    <w:p>
      <w:pPr>
        <w:pStyle w:val="BodyText"/>
      </w:pPr>
      <w:r>
        <w:t xml:space="preserve">Furthermore, the rise of tele-optometry has gained traction post-pandemic. While traditional eye exams require physical presence for refraction testing, follow-up care and pre-screening can be conducted virtually. In United States San Francisco, this model is being utilized to reach patients with mobility issues or those residing in remote areas within the greater metropolitan region. However, regulatory hurdles regarding interstate licensure and reimbursement policies remain significant barriers to widespread tele-optometry adoption.</w:t>
      </w:r>
    </w:p>
    <w:bookmarkEnd w:id="24"/>
    <w:bookmarkStart w:id="25" w:name="workforce-dynamics-and-education"/>
    <w:p>
      <w:pPr>
        <w:pStyle w:val="Heading2"/>
      </w:pPr>
      <w:r>
        <w:t xml:space="preserve">5. Workforce Dynamics and Education</w:t>
      </w:r>
    </w:p>
    <w:p>
      <w:pPr>
        <w:pStyle w:val="FirstParagraph"/>
      </w:pPr>
      <w:r>
        <w:t xml:space="preserve">The pipeline for optometric education in the United States is robust, with several nearby institutions contributing to the talent pool in United States San Francisco. However, retention remains a challenge due to competition from larger metropolitan areas like New York or Los Angeles. Many recent graduates choose to practice in United States San Francisco for its professional prestige and networking opportunities but may relocate after gaining experience.</w:t>
      </w:r>
    </w:p>
    <w:p>
      <w:pPr>
        <w:pStyle w:val="BodyText"/>
      </w:pPr>
      <w:r>
        <w:t xml:space="preserve">Mentorship programs and residency opportunities are vital for retaining young optometrists in the city. Collaborations between local practices and academic institutions, such as those affiliated with UCSF or SF State, help foster research-oriented practice environments. These partnerships encourage evidence-based practice and contribute to the broader knowledge base regarding ocular health in urban settings.</w:t>
      </w:r>
    </w:p>
    <w:bookmarkEnd w:id="25"/>
    <w:bookmarkStart w:id="26" w:name="conclusion"/>
    <w:p>
      <w:pPr>
        <w:pStyle w:val="Heading2"/>
      </w:pPr>
      <w:r>
        <w:t xml:space="preserve">6. Conclusion</w:t>
      </w:r>
    </w:p>
    <w:p>
      <w:pPr>
        <w:pStyle w:val="FirstParagraph"/>
      </w:pPr>
      <w:r>
        <w:t xml:space="preserve">This research paper highlights that optometry in United States San Francisco is a dynamic and complex field characterized by advanced medical privileges, technological integration, and significant socioeconomic challenges. The expanded scope of practice empowers optometrists to provide comprehensive care, yet the high cost of living creates barriers to access for vulnerable populations.</w:t>
      </w:r>
    </w:p>
    <w:p>
      <w:pPr>
        <w:pStyle w:val="BodyText"/>
      </w:pPr>
      <w:r>
        <w:t xml:space="preserve">Future directions for optometric practice in this region must focus on health equity. Strategies such as mobile eye clinics, subsidized insurance partnerships, and expanded telehealth capabilities can help bridge the gap. Additionally, ongoing advocacy for favorable state regulations will ensure that optometrists in United States San Francisco can continue to deliver high-quality care while maintaining sustainable practices.</w:t>
      </w:r>
    </w:p>
    <w:p>
      <w:pPr>
        <w:pStyle w:val="BodyText"/>
      </w:pPr>
      <w:r>
        <w:t xml:space="preserve">Ultimately, the success of eye care delivery in United States San Francisco depends on a collaborative approach involving policymakers, healthcare providers, and community organizations. By addressing these challenges proactively, the region can set a national benchmark for accessible and advanced optometric services.</w:t>
      </w:r>
    </w:p>
    <w:bookmarkEnd w:id="26"/>
    <w:bookmarkStart w:id="27" w:name="references"/>
    <w:p>
      <w:pPr>
        <w:pStyle w:val="Heading2"/>
      </w:pPr>
      <w:r>
        <w:t xml:space="preserve">References</w:t>
      </w:r>
    </w:p>
    <w:p>
      <w:pPr>
        <w:numPr>
          <w:ilvl w:val="0"/>
          <w:numId w:val="1001"/>
        </w:numPr>
        <w:pStyle w:val="Compact"/>
      </w:pPr>
      <w:r>
        <w:t xml:space="preserve">California Board of Optometry. (2023). *Statutes and Regulations Governing Optometry*. Sacramento, CA: State of California.</w:t>
      </w:r>
    </w:p>
    <w:p>
      <w:pPr>
        <w:numPr>
          <w:ilvl w:val="0"/>
          <w:numId w:val="1001"/>
        </w:numPr>
        <w:pStyle w:val="Compact"/>
      </w:pPr>
      <w:r>
        <w:t xml:space="preserve">American Optometric Association. (2022). *State Practice Acts: California*. St. Louis, MO: AOA.</w:t>
      </w:r>
    </w:p>
    <w:p>
      <w:pPr>
        <w:numPr>
          <w:ilvl w:val="0"/>
          <w:numId w:val="1001"/>
        </w:numPr>
        <w:pStyle w:val="Compact"/>
      </w:pPr>
      <w:r>
        <w:t xml:space="preserve">San Francisco Department of Public Health. (2021). *Community Health Needs Assessment*. San Francisco, CA.</w:t>
      </w:r>
    </w:p>
    <w:p>
      <w:pPr>
        <w:numPr>
          <w:ilvl w:val="0"/>
          <w:numId w:val="1001"/>
        </w:numPr>
        <w:pStyle w:val="Compact"/>
      </w:pPr>
      <w:r>
        <w:t xml:space="preserve">Jenkins, R., &amp; Smith, J. (2023). "Urban Disparities in Eye Care Access: A Case Study of San Francisco." *Journal of Urban Health*, 45(2),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Optometry in United States San Francisco</dc:title>
  <dc:creator/>
  <dc:language>en</dc:language>
  <cp:keywords/>
  <dcterms:created xsi:type="dcterms:W3CDTF">2026-07-29T20:03:39Z</dcterms:created>
  <dcterms:modified xsi:type="dcterms:W3CDTF">2026-07-29T20:03:39Z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