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1aec23d3a42ac344bacc5f38b26b7035a1a4e02"/>
    <w:p>
      <w:pPr>
        <w:pStyle w:val="Heading1"/>
      </w:pPr>
      <w:r>
        <w:t xml:space="preserve">The Evolving Role of the Optometrist in Uzbekistan Tashkent: A Strategic Research Paper</w:t>
      </w:r>
    </w:p>
    <w:p>
      <w:pPr>
        <w:pStyle w:val="FirstParagraph"/>
      </w:pPr>
      <w:r>
        <w:rPr>
          <w:iCs/>
          <w:i/>
          <w:bCs/>
          <w:b/>
        </w:rPr>
        <w:t xml:space="preserve">Abstract:</w:t>
      </w:r>
      <w:r>
        <w:br/>
      </w:r>
      <w:r>
        <w:t xml:space="preserve">This research paper examines the critical intersection of modern ophthalmic care and public health infrastructure within Uzbekistan Tashkent. As the capital city undergoes rapid urbanization and demographic shifts, the demand for specialized vision care has surged. This document analyzes the distinct role of the</w:t>
      </w:r>
      <w:r>
        <w:t xml:space="preserve"> </w:t>
      </w:r>
      <w:r>
        <w:rPr>
          <w:bCs/>
          <w:b/>
        </w:rPr>
        <w:t xml:space="preserve">Optometrist</w:t>
      </w:r>
      <w:r>
        <w:t xml:space="preserve">, distinguishing their scope from that of medical ophthalmologists, and evaluates how this profession serves as a vital pillar in enhancing healthcare outcomes in</w:t>
      </w:r>
      <w:r>
        <w:t xml:space="preserve"> </w:t>
      </w:r>
      <w:r>
        <w:rPr>
          <w:bCs/>
          <w:b/>
        </w:rPr>
        <w:t xml:space="preserve">Uzbekistan Tashkent</w:t>
      </w:r>
      <w:r>
        <w:t xml:space="preserve">. The findings suggest that integrating optometric services into the primary care network is essential for addressing rising rates of myopia, diabetic retinopathy, and age-related vision loss.</w:t>
      </w:r>
    </w:p>
    <w:bookmarkStart w:id="20" w:name="introduction"/>
    <w:p>
      <w:pPr>
        <w:pStyle w:val="Heading2"/>
      </w:pPr>
      <w:r>
        <w:t xml:space="preserve">1. Introduction</w:t>
      </w:r>
    </w:p>
    <w:p>
      <w:pPr>
        <w:pStyle w:val="FirstParagraph"/>
      </w:pPr>
      <w:r>
        <w:t xml:space="preserve">The landscape of healthcare in Central Asia is undergoing a profound transformation. Nowhere is this more evident than in the capital city of</w:t>
      </w:r>
      <w:r>
        <w:t xml:space="preserve"> </w:t>
      </w:r>
      <w:r>
        <w:rPr>
          <w:bCs/>
          <w:b/>
        </w:rPr>
        <w:t xml:space="preserve">Uzbekistan Tashkent</w:t>
      </w:r>
      <w:r>
        <w:t xml:space="preserve">. As one of the most populous and economically dynamic cities in the region, Tashkent faces unique challenges regarding public health infrastructure. Among these, eye care remains a sector with significant room for growth and modernization. Historically, vision care in this region has been dominated by ophthalmologists working within hospital settings. However, there is an emerging consensus among health policy experts that the role of the</w:t>
      </w:r>
      <w:r>
        <w:t xml:space="preserve"> </w:t>
      </w:r>
      <w:r>
        <w:rPr>
          <w:bCs/>
          <w:b/>
        </w:rPr>
        <w:t xml:space="preserve">Optometrist</w:t>
      </w:r>
      <w:r>
        <w:t xml:space="preserve"> </w:t>
      </w:r>
      <w:r>
        <w:t xml:space="preserve">must be formally recognized and expanded to meet contemporary demands.</w:t>
      </w:r>
    </w:p>
    <w:p>
      <w:pPr>
        <w:pStyle w:val="BodyText"/>
      </w:pPr>
      <w:r>
        <w:t xml:space="preserve">This research paper aims to elucidate why the introduction and formalization of optometric practice are crucial for</w:t>
      </w:r>
      <w:r>
        <w:t xml:space="preserve"> </w:t>
      </w:r>
      <w:r>
        <w:rPr>
          <w:bCs/>
          <w:b/>
        </w:rPr>
        <w:t xml:space="preserve">Uzbekistan Tashkent</w:t>
      </w:r>
      <w:r>
        <w:t xml:space="preserve">. By analyzing current prevalence rates of visual impairment, the economic implications of untreated vision disorders, and the structural advantages of an optometry-led care model, this document argues that the</w:t>
      </w:r>
      <w:r>
        <w:t xml:space="preserve"> </w:t>
      </w:r>
      <w:r>
        <w:rPr>
          <w:bCs/>
          <w:b/>
        </w:rPr>
        <w:t xml:space="preserve">Optometrist</w:t>
      </w:r>
      <w:r>
        <w:t xml:space="preserve"> </w:t>
      </w:r>
      <w:r>
        <w:t xml:space="preserve">is not merely an alternative provider but a necessary component of a sustainable healthcare system in</w:t>
      </w:r>
      <w:r>
        <w:t xml:space="preserve"> </w:t>
      </w:r>
      <w:r>
        <w:rPr>
          <w:bCs/>
          <w:b/>
        </w:rPr>
        <w:t xml:space="preserve">Uzbekistan Tashkent</w:t>
      </w:r>
      <w:r>
        <w:t xml:space="preserve">.</w:t>
      </w:r>
    </w:p>
    <w:bookmarkEnd w:id="20"/>
    <w:bookmarkStart w:id="21" w:name="the-distinct-role-of-the-optometrist"/>
    <w:p>
      <w:pPr>
        <w:pStyle w:val="Heading2"/>
      </w:pPr>
      <w:r>
        <w:t xml:space="preserve">2. The Distinct Role of the Optometrist</w:t>
      </w:r>
    </w:p>
    <w:p>
      <w:pPr>
        <w:pStyle w:val="FirstParagraph"/>
      </w:pPr>
      <w:r>
        <w:t xml:space="preserve">To understand the necessity of this profession, one must first define its scope. An</w:t>
      </w:r>
      <w:r>
        <w:t xml:space="preserve"> </w:t>
      </w:r>
      <w:r>
        <w:rPr>
          <w:bCs/>
          <w:b/>
        </w:rPr>
        <w:t xml:space="preserve">Optometrist</w:t>
      </w:r>
      <w:r>
        <w:t xml:space="preserve"> </w:t>
      </w:r>
      <w:r>
        <w:t xml:space="preserve">is a healthcare professional who provides primary vision care. This includes conducting comprehensive eye examinations, detecting changes in vision, diagnosing certain eye diseases (such as glaucoma and macular degeneration), and prescribing corrective lenses. While ophthalmologists are medical doctors who perform surgery and treat complex ocular conditions, the</w:t>
      </w:r>
      <w:r>
        <w:t xml:space="preserve"> </w:t>
      </w:r>
      <w:r>
        <w:rPr>
          <w:bCs/>
          <w:b/>
        </w:rPr>
        <w:t xml:space="preserve">Optometrist</w:t>
      </w:r>
      <w:r>
        <w:t xml:space="preserve"> </w:t>
      </w:r>
      <w:r>
        <w:t xml:space="preserve">serves as the first point of contact for the majority of visual health issues.</w:t>
      </w:r>
    </w:p>
    <w:p>
      <w:pPr>
        <w:pStyle w:val="BodyText"/>
      </w:pPr>
      <w:r>
        <w:t xml:space="preserve">In many developed healthcare systems, optometrists manage up to 80% of all eye care needs. This triage model reduces the burden on hospital ophthalmologists, allowing them to focus on surgical interventions and complex pathological cases. For</w:t>
      </w:r>
      <w:r>
        <w:t xml:space="preserve"> </w:t>
      </w:r>
      <w:r>
        <w:rPr>
          <w:bCs/>
          <w:b/>
        </w:rPr>
        <w:t xml:space="preserve">Uzbekistan Tashkent</w:t>
      </w:r>
      <w:r>
        <w:t xml:space="preserve">, adopting this model is strategic. With limited resources and a growing population, delegating routine screenings and refractive corrections to</w:t>
      </w:r>
      <w:r>
        <w:t xml:space="preserve"> </w:t>
      </w:r>
      <w:r>
        <w:rPr>
          <w:bCs/>
          <w:b/>
        </w:rPr>
        <w:t xml:space="preserve">Optometrists</w:t>
      </w:r>
      <w:r>
        <w:t xml:space="preserve"> </w:t>
      </w:r>
      <w:r>
        <w:t xml:space="preserve">ensures that the healthcare system operates with greater efficiency.</w:t>
      </w:r>
    </w:p>
    <w:bookmarkEnd w:id="21"/>
    <w:bookmarkStart w:id="24" w:name="X5314546193917a859ca302fc479186c2f632318"/>
    <w:p>
      <w:pPr>
        <w:pStyle w:val="Heading2"/>
      </w:pPr>
      <w:r>
        <w:t xml:space="preserve">3. Current Ophthalmic Challenges in Uzbekistan Tashkent</w:t>
      </w:r>
    </w:p>
    <w:p>
      <w:pPr>
        <w:pStyle w:val="FirstParagraph"/>
      </w:pPr>
      <w:r>
        <w:rPr>
          <w:bCs/>
          <w:b/>
        </w:rPr>
        <w:t xml:space="preserve">Uzbekistan Tashkent</w:t>
      </w:r>
      <w:r>
        <w:t xml:space="preserve">, like many rapidly developing urban centers, is experiencing a "double burden" of disease. On one hand, there are traditional issues related to infectious diseases and untreated refractive errors. On the other, there is a rising prevalence of non-communicable diseases linked to lifestyle changes, such as diabetes and hypertension.</w:t>
      </w:r>
    </w:p>
    <w:bookmarkStart w:id="22" w:name="the-myopia-epidemic"/>
    <w:p>
      <w:pPr>
        <w:pStyle w:val="Heading3"/>
      </w:pPr>
      <w:r>
        <w:t xml:space="preserve">3.1 The Myopia Epidemic</w:t>
      </w:r>
    </w:p>
    <w:p>
      <w:pPr>
        <w:pStyle w:val="FirstParagraph"/>
      </w:pPr>
      <w:r>
        <w:t xml:space="preserve">A particularly pressing concern in</w:t>
      </w:r>
      <w:r>
        <w:t xml:space="preserve"> </w:t>
      </w:r>
      <w:r>
        <w:rPr>
          <w:bCs/>
          <w:b/>
        </w:rPr>
        <w:t xml:space="preserve">Uzbekistan Tashkent</w:t>
      </w:r>
      <w:r>
        <w:t xml:space="preserve"> </w:t>
      </w:r>
      <w:r>
        <w:t xml:space="preserve">is the skyrocketing rate of myopia (nearsightedness) among school-aged children. Increased screen time, urbanization, and changes in educational methodologies have contributed to this trend. Without regular intervention by an</w:t>
      </w:r>
      <w:r>
        <w:t xml:space="preserve"> </w:t>
      </w:r>
      <w:r>
        <w:rPr>
          <w:bCs/>
          <w:b/>
        </w:rPr>
        <w:t xml:space="preserve">Optometrist</w:t>
      </w:r>
      <w:r>
        <w:t xml:space="preserve">, childhood myopia can progress rapidly, leading to high-grade myopia which increases the risk of severe visual impairment later in life.</w:t>
      </w:r>
    </w:p>
    <w:bookmarkEnd w:id="22"/>
    <w:bookmarkStart w:id="23" w:name="diabetic-retinopathy-and-systemic-health"/>
    <w:p>
      <w:pPr>
        <w:pStyle w:val="Heading3"/>
      </w:pPr>
      <w:r>
        <w:t xml:space="preserve">3.2 Diabetic Retinopathy and Systemic Health</w:t>
      </w:r>
    </w:p>
    <w:p>
      <w:pPr>
        <w:pStyle w:val="FirstParagraph"/>
      </w:pPr>
      <w:r>
        <w:t xml:space="preserve">Tashkent’s healthcare system is also grappling with rising rates of Type 2 diabetes. Regular eye screenings by an</w:t>
      </w:r>
      <w:r>
        <w:t xml:space="preserve"> </w:t>
      </w:r>
      <w:r>
        <w:rPr>
          <w:bCs/>
          <w:b/>
        </w:rPr>
        <w:t xml:space="preserve">Optometrist</w:t>
      </w:r>
      <w:r>
        <w:t xml:space="preserve"> </w:t>
      </w:r>
      <w:r>
        <w:t xml:space="preserve">are critical for the early detection of diabetic retinopathy, a leading cause of blindness. In many cases, an optometric exam is the first time a patient discovers they have systemic health issues such as hypertension or high cholesterol. Therefore, the</w:t>
      </w:r>
      <w:r>
        <w:t xml:space="preserve"> </w:t>
      </w:r>
      <w:r>
        <w:rPr>
          <w:bCs/>
          <w:b/>
        </w:rPr>
        <w:t xml:space="preserve">Optometrist</w:t>
      </w:r>
      <w:r>
        <w:t xml:space="preserve"> </w:t>
      </w:r>
      <w:r>
        <w:t xml:space="preserve">acts not just as an eye care provider but as a guardian of overall systemic health in</w:t>
      </w:r>
      <w:r>
        <w:t xml:space="preserve"> </w:t>
      </w:r>
      <w:r>
        <w:rPr>
          <w:bCs/>
          <w:b/>
        </w:rPr>
        <w:t xml:space="preserve">Uzbekistan Tashkent</w:t>
      </w:r>
      <w:r>
        <w:t xml:space="preserve">.</w:t>
      </w:r>
    </w:p>
    <w:bookmarkEnd w:id="23"/>
    <w:bookmarkEnd w:id="24"/>
    <w:bookmarkStart w:id="25" w:name="socio-economic-impact-of-optometric-care"/>
    <w:p>
      <w:pPr>
        <w:pStyle w:val="Heading2"/>
      </w:pPr>
      <w:r>
        <w:t xml:space="preserve">4. Socio-Economic Impact of Optometric Care</w:t>
      </w:r>
    </w:p>
    <w:p>
      <w:pPr>
        <w:pStyle w:val="FirstParagraph"/>
      </w:pPr>
      <w:r>
        <w:t xml:space="preserve">The economic argument for promoting optometry in</w:t>
      </w:r>
      <w:r>
        <w:t xml:space="preserve"> </w:t>
      </w:r>
      <w:r>
        <w:rPr>
          <w:bCs/>
          <w:b/>
        </w:rPr>
        <w:t xml:space="preserve">Uzbekistan Tashkent</w:t>
      </w:r>
      <w:r>
        <w:t xml:space="preserve"> </w:t>
      </w:r>
      <w:r>
        <w:t xml:space="preserve">is robust. Untreated vision problems lead to significant productivity losses in the workforce and educational deficits among students. Children with uncorrected refractive errors often struggle academically, while adults with poor vision may be unable to perform their jobs effectively.</w:t>
      </w:r>
    </w:p>
    <w:p>
      <w:pPr>
        <w:pStyle w:val="BodyText"/>
      </w:pPr>
      <w:r>
        <w:t xml:space="preserve">By establishing a robust network of</w:t>
      </w:r>
      <w:r>
        <w:t xml:space="preserve"> </w:t>
      </w:r>
      <w:r>
        <w:rPr>
          <w:bCs/>
          <w:b/>
        </w:rPr>
        <w:t xml:space="preserve">Optometrists</w:t>
      </w:r>
      <w:r>
        <w:t xml:space="preserve">,</w:t>
      </w:r>
      <w:r>
        <w:t xml:space="preserve"> </w:t>
      </w:r>
      <w:r>
        <w:rPr>
          <w:bCs/>
          <w:b/>
        </w:rPr>
        <w:t xml:space="preserve">Uzbekistan Tashkent</w:t>
      </w:r>
      <w:r>
        <w:t xml:space="preserve"> </w:t>
      </w:r>
      <w:r>
        <w:t xml:space="preserve">can reduce the long-term economic burden associated with advanced eye diseases. Furthermore, the optometry sector itself offers potential for job creation and professional development. Training local residents as certified</w:t>
      </w:r>
      <w:r>
        <w:t xml:space="preserve"> </w:t>
      </w:r>
      <w:r>
        <w:rPr>
          <w:bCs/>
          <w:b/>
        </w:rPr>
        <w:t xml:space="preserve">Optometrists</w:t>
      </w:r>
      <w:r>
        <w:t xml:space="preserve"> </w:t>
      </w:r>
      <w:r>
        <w:t xml:space="preserve">creates a new class of medical professionals, reducing reliance on foreign expertise and fostering domestic educational institutions.</w:t>
      </w:r>
    </w:p>
    <w:bookmarkEnd w:id="25"/>
    <w:bookmarkStart w:id="26" w:name="regulatory-framework-and-education"/>
    <w:p>
      <w:pPr>
        <w:pStyle w:val="Heading2"/>
      </w:pPr>
      <w:r>
        <w:t xml:space="preserve">5. Regulatory Framework and Education</w:t>
      </w:r>
    </w:p>
    <w:p>
      <w:pPr>
        <w:pStyle w:val="FirstParagraph"/>
      </w:pPr>
      <w:r>
        <w:t xml:space="preserve">The integration of the</w:t>
      </w:r>
      <w:r>
        <w:t xml:space="preserve"> </w:t>
      </w:r>
      <w:r>
        <w:rPr>
          <w:bCs/>
          <w:b/>
        </w:rPr>
        <w:t xml:space="preserve">Optometrist</w:t>
      </w:r>
      <w:r>
        <w:t xml:space="preserve"> </w:t>
      </w:r>
      <w:r>
        <w:t xml:space="preserve">into the healthcare system of</w:t>
      </w:r>
      <w:r>
        <w:t xml:space="preserve"> </w:t>
      </w:r>
      <w:r>
        <w:rPr>
          <w:bCs/>
          <w:b/>
        </w:rPr>
        <w:t xml:space="preserve">Uzbekistan Tashkent</w:t>
      </w:r>
      <w:r>
        <w:t xml:space="preserve">'s requires a supportive regulatory framework. Currently, legal distinctions between opticians (who dispense glasses) and optometrists (who diagnose and treat) may be blurred in local legislation. It is imperative that the government of Uzbekistan establishes clear licensing standards for</w:t>
      </w:r>
      <w:r>
        <w:t xml:space="preserve"> </w:t>
      </w:r>
      <w:r>
        <w:rPr>
          <w:bCs/>
          <w:b/>
        </w:rPr>
        <w:t xml:space="preserve">Optometrists</w:t>
      </w:r>
      <w:r>
        <w:t xml:space="preserve">.</w:t>
      </w:r>
    </w:p>
    <w:p>
      <w:pPr>
        <w:pStyle w:val="BodyText"/>
      </w:pPr>
      <w:r>
        <w:t xml:space="preserve">This includes accrediting university programs that train</w:t>
      </w:r>
      <w:r>
        <w:t xml:space="preserve"> </w:t>
      </w:r>
      <w:r>
        <w:rPr>
          <w:bCs/>
          <w:b/>
        </w:rPr>
        <w:t xml:space="preserve">Optometrists</w:t>
      </w:r>
      <w:r>
        <w:t xml:space="preserve">. Collaborations with international optometric associations can help standardize curricula, ensuring that graduates in</w:t>
      </w:r>
    </w:p>
    <w:p>
      <w:pPr>
        <w:pStyle w:val="BodyText"/>
      </w:pPr>
      <w:r>
        <w:t xml:space="preserve">Uzbekistan Tashkent are equipped with the latest clinical skills. Public awareness campaigns are also necessary to educate citizens on the difference between a simple eye exam by an</w:t>
      </w:r>
      <w:r>
        <w:t xml:space="preserve"> </w:t>
      </w:r>
      <w:r>
        <w:rPr>
          <w:bCs/>
          <w:b/>
        </w:rPr>
        <w:t xml:space="preserve">Optometrist</w:t>
      </w:r>
      <w:r>
        <w:t xml:space="preserve"> </w:t>
      </w:r>
      <w:r>
        <w:t xml:space="preserve">and a surgical consultation by an ophthalmologist.</w:t>
      </w:r>
    </w:p>
    <w:bookmarkEnd w:id="26"/>
    <w:bookmarkStart w:id="27" w:name="conclusion"/>
    <w:p>
      <w:pPr>
        <w:pStyle w:val="Heading2"/>
      </w:pPr>
      <w:r>
        <w:t xml:space="preserve">6. Conclusion</w:t>
      </w:r>
    </w:p>
    <w:p>
      <w:pPr>
        <w:pStyle w:val="FirstParagraph"/>
      </w:pPr>
      <w:r>
        <w:t xml:space="preserve">In conclusion, the strategic development of optometric services is indispensable for the future of healthcare in</w:t>
      </w:r>
      <w:r>
        <w:t xml:space="preserve"> </w:t>
      </w:r>
      <w:r>
        <w:rPr>
          <w:bCs/>
          <w:b/>
        </w:rPr>
        <w:t xml:space="preserve">Uzbekistan Tashkent</w:t>
      </w:r>
      <w:r>
        <w:t xml:space="preserve">. The role of the</w:t>
      </w:r>
      <w:r>
        <w:t xml:space="preserve"> </w:t>
      </w:r>
      <w:r>
        <w:rPr>
          <w:bCs/>
          <w:b/>
        </w:rPr>
        <w:t xml:space="preserve">Optometrist</w:t>
      </w:r>
      <w:r>
        <w:t xml:space="preserve">, while often underestimated, provides a cost-effective, efficient, and comprehensive approach to vision care. As the city continues to grow economically and demographically, the infrastructure must evolve to support these changes.</w:t>
      </w:r>
    </w:p>
    <w:p>
      <w:pPr>
        <w:pStyle w:val="BodyText"/>
      </w:pPr>
      <w:r>
        <w:t xml:space="preserve">The findings of this research paper indicate that empowering</w:t>
      </w:r>
      <w:r>
        <w:t xml:space="preserve"> </w:t>
      </w:r>
      <w:r>
        <w:rPr>
          <w:bCs/>
          <w:b/>
        </w:rPr>
        <w:t xml:space="preserve">Optometrists</w:t>
      </w:r>
      <w:r>
        <w:t xml:space="preserve"> </w:t>
      </w:r>
      <w:r>
        <w:t xml:space="preserve">through education regulation will directly improve public health outcomes in</w:t>
      </w:r>
      <w:r>
        <w:t xml:space="preserve"> </w:t>
      </w:r>
      <w:r>
        <w:rPr>
          <w:bCs/>
          <w:b/>
        </w:rPr>
        <w:t xml:space="preserve">Uzbekistan Tashkent</w:t>
      </w:r>
      <w:r>
        <w:t xml:space="preserve">. By addressing the rising tide of myopia, managing systemic diseases like diabetes, and ensuring equitable access to vision care for all citizens, the integration of optometry becomes a cornerstone of modern medical practice. It is recommended that policymakers in</w:t>
      </w:r>
      <w:r>
        <w:t xml:space="preserve"> </w:t>
      </w:r>
      <w:r>
        <w:rPr>
          <w:bCs/>
          <w:b/>
        </w:rPr>
        <w:t xml:space="preserve">Uzbekistan Tashkent</w:t>
      </w:r>
      <w:r>
        <w:t xml:space="preserve"> </w:t>
      </w:r>
      <w:r>
        <w:t xml:space="preserve">prioritize legislation that formally recognizes and supports the profession of</w:t>
      </w:r>
    </w:p>
    <w:p>
      <w:pPr>
        <w:pStyle w:val="BodyText"/>
      </w:pPr>
      <w:r>
        <w:t xml:space="preserve">Optometrist, thereby securing a healthier, more productive future for the region.</w:t>
      </w:r>
    </w:p>
    <w:bookmarkEnd w:id="27"/>
    <w:bookmarkStart w:id="28" w:name="bibliographic-note"/>
    <w:p>
      <w:pPr>
        <w:pStyle w:val="Heading2"/>
      </w:pPr>
      <w:r>
        <w:rPr>
          <w:iCs/>
          <w:i/>
        </w:rPr>
        <w:t xml:space="preserve">Bibliographic Note:</w:t>
      </w:r>
    </w:p>
    <w:p>
      <w:pPr>
        <w:pStyle w:val="FirstParagraph"/>
      </w:pPr>
      <w:r>
        <w:t xml:space="preserve">This research document synthesizes general public health trends applicable to developing urban centers in Central Asia with specific contextual references to the socio-economic and healthcare dynamics of</w:t>
      </w:r>
      <w:r>
        <w:t xml:space="preserve"> </w:t>
      </w:r>
      <w:r>
        <w:rPr>
          <w:bCs/>
          <w:b/>
        </w:rPr>
        <w:t xml:space="preserve">Uzbekistan Tashkent</w:t>
      </w:r>
      <w:r>
        <w:t xml:space="preserve">. The emphasis remains consistently on the professional scope of the</w:t>
      </w:r>
    </w:p>
    <w:p>
      <w:pPr>
        <w:pStyle w:val="BodyText"/>
      </w:pPr>
      <w:r>
        <w:t xml:space="preserve">Optometrist.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Uzbekistan Tashkent: A Strategic Research Paper</dc:title>
  <dc:creator/>
  <dc:language>en</dc:language>
  <cp:keywords/>
  <dcterms:created xsi:type="dcterms:W3CDTF">2026-07-29T20:34:04Z</dcterms:created>
  <dcterms:modified xsi:type="dcterms:W3CDTF">2026-07-29T20:34:04Z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