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c42cc94e3094c70af0f63ea74b78126d4417a57"/>
    <w:p>
      <w:pPr>
        <w:pStyle w:val="Heading1"/>
      </w:pPr>
      <w:r>
        <w:t xml:space="preserve">The Evolving Role of the Optometrist in Vietnam Ho Chi Minh City: A Comprehensive Research Paper</w:t>
      </w:r>
    </w:p>
    <w:p>
      <w:pPr>
        <w:pStyle w:val="FirstParagraph"/>
      </w:pPr>
      <w:r>
        <w:rPr>
          <w:iCs/>
          <w:i/>
          <w:bCs/>
          <w:b/>
        </w:rPr>
        <w:t xml:space="preserve">Abstract:</w:t>
      </w:r>
      <w:r>
        <w:br/>
      </w:r>
      <w:r>
        <w:t xml:space="preserve">This research paper examines the critical development and necessity of professional optometric services within Vietnam Ho Chi Minh City. As urbanization accelerates and digital lifestyles become pervasive, the prevalence of refractive errors and ocular diseases is rising significantly in this major metropolitan hub. The study analyzes the current healthcare landscape, highlighting the gap between traditional ophthalmology and modern optometry. It argues for the urgent integration of qualified optometrists into Vietnam Ho Chi Minh City’s public health infrastructure to address myopia epidemics among youth, manage diabetic retinopathy in an aging population, and provide accessible primary eye care.</w:t>
      </w:r>
    </w:p>
    <w:bookmarkStart w:id="20" w:name="introduction"/>
    <w:p>
      <w:pPr>
        <w:pStyle w:val="Heading2"/>
      </w:pPr>
      <w:r>
        <w:t xml:space="preserve">1. Introduction</w:t>
      </w:r>
    </w:p>
    <w:p>
      <w:pPr>
        <w:pStyle w:val="FirstParagraph"/>
      </w:pPr>
      <w:r>
        <w:t xml:space="preserve">Vision is a fundamental component of human quality of life, influencing education, productivity, and safety. In recent decades Vietnam Ho Chi Minh City has undergone rapid economic transformation and urbanization. While this progress has brought undeniable benefits in terms of infrastructure and lifestyle improvements, it has also introduced significant public health challenges related to vision care. Historically, eye care in many developing regions was dominated by ophthalmologists—medical doctors specializing in surgical interventions and disease management. However, the primary need for most citizens is not surgery, but rather preventive care, refractive correction (glasses and contact lenses), and low-vision rehabilitation.</w:t>
      </w:r>
    </w:p>
    <w:p>
      <w:pPr>
        <w:pStyle w:val="BodyText"/>
      </w:pPr>
      <w:r>
        <w:t xml:space="preserve">The profession of the Optometrist represents a vital bridge between general healthcare specialists and patient needs. Despite their critical role in maintaining population health globally, the recognition and utilization of the Optometrist profession remain unevenly developed in Southeast Asia. This paper focuses specifically on Vietnam Ho Chi Minh City, a dynamic metropolis with over nine million residents, to explore why expanding the role of optometry is not merely an option, but a public health imperative.</w:t>
      </w:r>
    </w:p>
    <w:bookmarkEnd w:id="20"/>
    <w:bookmarkStart w:id="21" w:name="Xb5cd3b8f0a7c368bf20dfdb56bb54bd70f90d33"/>
    <w:p>
      <w:pPr>
        <w:pStyle w:val="Heading2"/>
      </w:pPr>
      <w:r>
        <w:t xml:space="preserve">2. The Current Vision Care Landscape in Vietnam Ho Chi Minh City</w:t>
      </w:r>
    </w:p>
    <w:p>
      <w:pPr>
        <w:pStyle w:val="FirstParagraph"/>
      </w:pPr>
      <w:r>
        <w:t xml:space="preserve">Vietnam Ho Chi Minh City serves as the economic engine of Vietnam, characterized by high population density and intense digital connectivity. The widespread adoption of smartphones, tablets, and computers has led to a surge in "digital eye strain" and accommodative disorders. Furthermore, the city is experiencing a demographic shift toward an aging population, which correlates with increased prevalence of age-related macular degeneration (AMD), cataracts, and glaucoma.</w:t>
      </w:r>
    </w:p>
    <w:p>
      <w:pPr>
        <w:pStyle w:val="BodyText"/>
      </w:pPr>
      <w:r>
        <w:t xml:space="preserve">Currently, the vision care sector in Vietnam Ho Chi Minh City is fragmented. On one end are state-run hospitals where ophthalmologists are overwhelmed by high patient volumes, often leaving little time for detailed refractive assessments or patient education. On the other end is a booming private sector of optical shops. While these shops provide necessary corrective lenses, they often lack medical professionals capable of diagnosing underlying ocular pathologies. This dichotomy creates a dangerous gap: patients may receive incorrect prescriptions from non-clinical staff, missing early signs of serious conditions like glaucoma or diabetic retinopathy.</w:t>
      </w:r>
    </w:p>
    <w:bookmarkEnd w:id="21"/>
    <w:bookmarkStart w:id="22" w:name="the-myopia-epidemic-and-pediatric-care"/>
    <w:p>
      <w:pPr>
        <w:pStyle w:val="Heading2"/>
      </w:pPr>
      <w:r>
        <w:t xml:space="preserve">3. The Myopia Epidemic and Pediatric Care</w:t>
      </w:r>
    </w:p>
    <w:p>
      <w:pPr>
        <w:pStyle w:val="FirstParagraph"/>
      </w:pPr>
      <w:r>
        <w:t xml:space="preserve">One of the most pressing issues facing Vietnam Ho Chi Minh City today is the escalating rate of myopia (nearsightedness) among school-aged children. Studies indicate that urban children in Vietnam have one of the highest rates of myopia progression globally. The academic pressure inherent in the Vietnamese education system, combined with limited outdoor activity due to urban living constraints, exacerbates this trend.</w:t>
      </w:r>
    </w:p>
    <w:p>
      <w:pPr>
        <w:pStyle w:val="BodyText"/>
      </w:pPr>
      <w:r>
        <w:t xml:space="preserve">This is where the specialized training of an Optometrist becomes indispensable. Unlike general practitioners or optical technicians, an Optometrist is trained in developmental vision science. They are equipped to manage myopia control strategies, such as orthokeratology (orth-k), multifocal soft contact lenses, and atropine drops, which require professional monitoring and prescription. In Vietnam Ho Chi Minh City’s crowded school system, teachers cannot address vision deficits alone. Without a robust network of pediatric optometrists capable of detecting amblyopia (lazy eye) and strabismus early in childhood, countless students face irreversible vision loss that affects their academic performance and future employability.</w:t>
      </w:r>
    </w:p>
    <w:bookmarkEnd w:id="22"/>
    <w:bookmarkStart w:id="23" w:name="X62feb0969fa2b97a149aa167201fdc9a17d0bb9"/>
    <w:p>
      <w:pPr>
        <w:pStyle w:val="Heading2"/>
      </w:pPr>
      <w:r>
        <w:t xml:space="preserve">4. Chronic Disease Management and Diabetic Retinopathy</w:t>
      </w:r>
    </w:p>
    <w:p>
      <w:pPr>
        <w:pStyle w:val="FirstParagraph"/>
      </w:pPr>
      <w:r>
        <w:t xml:space="preserve">Vietnam Ho Chi Minh City is witnessing a rise in non-communicable diseases, particularly type 2 diabetes. Diabetes is a leading cause of preventable blindness due to diabetic retinopathy (DR). Early detection of DR relies heavily on comprehensive dilated eye examinations, a service traditionally provided by ophthalmologists but increasingly within the scope of modern optometric practice.</w:t>
      </w:r>
    </w:p>
    <w:p>
      <w:pPr>
        <w:pStyle w:val="BodyText"/>
      </w:pPr>
      <w:r>
        <w:t xml:space="preserve">The integration of Optometrists into primary care teams in Vietnam Ho Chi Minh City would alleviate the burden on hospital specialists. Optometrists can perform routine screening, identify pre-clinical signs of systemic health issues (such as hypertension and diabetes) manifesting in the retina, and refer patients appropriately. This triage system ensures that ophthalmologists focus on advanced surgical cases while optometrists handle the high-volume preventive care market. Such a collaborative model is standard in developed healthcare systems but remains underutilized in Vietnam Ho Chi Minh City.</w:t>
      </w:r>
    </w:p>
    <w:bookmarkEnd w:id="23"/>
    <w:bookmarkStart w:id="24" w:name="X1a5c003d6713aad84ab8836051db416bd095833"/>
    <w:p>
      <w:pPr>
        <w:pStyle w:val="Heading2"/>
      </w:pPr>
      <w:r>
        <w:t xml:space="preserve">5. Regulatory Challenges and Professional Recognition</w:t>
      </w:r>
    </w:p>
    <w:p>
      <w:pPr>
        <w:pStyle w:val="FirstParagraph"/>
      </w:pPr>
      <w:r>
        <w:t xml:space="preserve">A significant barrier to the advancement of eye care in Vietnam Ho Chi Minh City is the regulatory ambiguity surrounding the term "Optometrist." In many jurisdictions, the title is legally protected and requires specific university degrees and licensing exams. In Vietnam, while ophthalmology is a recognized medical specialty, optometry as a distinct allied health profession has struggled for formal recognition.</w:t>
      </w:r>
    </w:p>
    <w:p>
      <w:pPr>
        <w:pStyle w:val="BodyText"/>
      </w:pPr>
      <w:r>
        <w:t xml:space="preserve">This lack of clear regulation allows anyone to dispense glasses without clinical training. To rectify this, the Ministry of Health in Vietnam Ho Chi Minh City must work with international optometric bodies to establish standardized educational curricula and licensing requirements. Establishing a national registry of certified Optometrists would ensure that consumers in Vietnam Ho Chi Minh City receive evidence-based care from qualified professionals, thereby elevating public trust and safety.</w:t>
      </w:r>
    </w:p>
    <w:bookmarkEnd w:id="24"/>
    <w:bookmarkStart w:id="25" w:name="socio-economic-implications"/>
    <w:p>
      <w:pPr>
        <w:pStyle w:val="Heading2"/>
      </w:pPr>
      <w:r>
        <w:t xml:space="preserve">6. Socio-Economic Implications</w:t>
      </w:r>
    </w:p>
    <w:p>
      <w:pPr>
        <w:pStyle w:val="FirstParagraph"/>
      </w:pPr>
      <w:r>
        <w:t xml:space="preserve">The economic impact of poor vision care is substantial. Uncorrected refractive errors reduce workforce productivity and increase the burden on families who may seek unqualified practitioners due to cost or convenience. By professionalizing the Optometrist role in Vietnam Ho Chi Minh City, the state can invest in a preventive model that reduces long-term healthcare costs.</w:t>
      </w:r>
    </w:p>
    <w:p>
      <w:pPr>
        <w:pStyle w:val="BodyText"/>
      </w:pPr>
      <w:r>
        <w:t xml:space="preserve">Moreover, creating jobs for trained Optometrists contributes to the growth of Vietnam’s specialized healthcare sector. It encourages higher education institutions to offer accredited optometry degrees, fostering research and innovation in eye care technology tailored to Asian populations. The demand for high-quality vision services is outstripping supply; meeting this demand with professional standards will stimulate economic activity in medical equipment, pharmaceuticals, and health services.</w:t>
      </w:r>
    </w:p>
    <w:bookmarkEnd w:id="25"/>
    <w:bookmarkStart w:id="26" w:name="conclusion"/>
    <w:p>
      <w:pPr>
        <w:pStyle w:val="Heading2"/>
      </w:pPr>
      <w:r>
        <w:t xml:space="preserve">7. Conclusion</w:t>
      </w:r>
    </w:p>
    <w:p>
      <w:pPr>
        <w:pStyle w:val="FirstParagraph"/>
      </w:pPr>
      <w:r>
        <w:t xml:space="preserve">In conclusion, the integration of the Optometrist profession into the healthcare framework of Vietnam Ho Chi Minh City is urgent and beneficial. The current system relies too heavily on ophthalmologists for primary care needs, leaving significant gaps in preventive screening, myopia management for children, and chronic disease monitoring. As Vietnam Ho Chi Minh City continues to modernize, its public health infrastructure must evolve to meet these specific challenges.</w:t>
      </w:r>
    </w:p>
    <w:p>
      <w:pPr>
        <w:pStyle w:val="BodyText"/>
      </w:pPr>
      <w:r>
        <w:t xml:space="preserve">Policymakers, educational institutions, and healthcare providers must collaborate to define the scope of practice for Optometrists. By doing so, Vietnam Ho Chi Minh City can adopt a sustainable model of eye care that prioritizes prevention over surgery, ensures equitable access to quality vision services for all socioeconomic groups, and ultimately protects the visual health of its growing population. The future of eye care in Vietnam Ho Chi Minh City depends not just on medical doctors alone, but on a holistic team approach where the Optometrist plays a central, recognized role.</w:t>
      </w:r>
    </w:p>
    <w:bookmarkEnd w:id="26"/>
    <w:bookmarkStart w:id="27" w:name="references"/>
    <w:p>
      <w:pPr>
        <w:pStyle w:val="Heading2"/>
      </w:pPr>
      <w:r>
        <w:t xml:space="preserve">8. References</w:t>
      </w:r>
    </w:p>
    <w:p>
      <w:pPr>
        <w:pStyle w:val="FirstParagraph"/>
      </w:pPr>
      <w:r>
        <w:rPr>
          <w:iCs/>
          <w:i/>
        </w:rPr>
        <w:t xml:space="preserve">Note: The following references are illustrative for the format of this research paper.</w:t>
      </w:r>
    </w:p>
    <w:p>
      <w:pPr>
        <w:numPr>
          <w:ilvl w:val="0"/>
          <w:numId w:val="1001"/>
        </w:numPr>
        <w:pStyle w:val="Compact"/>
      </w:pPr>
      <w:r>
        <w:t xml:space="preserve">Morgan, J., et al. (2018). "Myopia in East Asia: Public Health Priorities." *Ophthalmic and Physiological Optics*.</w:t>
      </w:r>
    </w:p>
    <w:p>
      <w:pPr>
        <w:numPr>
          <w:ilvl w:val="0"/>
          <w:numId w:val="1001"/>
        </w:numPr>
        <w:pStyle w:val="Compact"/>
      </w:pPr>
      <w:r>
        <w:t xml:space="preserve">Vietnam Ministry of Health. (2021). "National Strategy for Preventable Blindness to 2030."</w:t>
      </w:r>
    </w:p>
    <w:p>
      <w:pPr>
        <w:numPr>
          <w:ilvl w:val="0"/>
          <w:numId w:val="1001"/>
        </w:numPr>
        <w:pStyle w:val="Compact"/>
      </w:pPr>
      <w:r>
        <w:t xml:space="preserve">Fleiszer, M., &amp; Gao, Y. (2019). "The Role of Optometry in Diabetic Retinopathy Screening in Urban Southeast Asia." *Journal of Global Health*.</w:t>
      </w:r>
    </w:p>
    <w:p>
      <w:pPr>
        <w:numPr>
          <w:ilvl w:val="0"/>
          <w:numId w:val="1001"/>
        </w:numPr>
        <w:pStyle w:val="Compact"/>
      </w:pPr>
      <w:r>
        <w:t xml:space="preserve">World Health Organization. (2020). "Global Report on Vision: Equity, Access, and Quality of Eye Care Services."</w:t>
      </w:r>
    </w:p>
    <w:p>
      <w:pPr>
        <w:numPr>
          <w:ilvl w:val="0"/>
          <w:numId w:val="1001"/>
        </w:numPr>
        <w:pStyle w:val="Compact"/>
      </w:pPr>
      <w:r>
        <w:t xml:space="preserve">Nguyen, T., &amp; Tran, H. (2022). "Urbanization and Digital Eye Strain in Ho Chi Minh City." *Vietnam Journal of Ophthalmology*.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Vietnam Ho Chi Minh City: A Comprehensive Research Paper</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