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Orthodontic</w:t>
      </w:r>
      <w:r>
        <w:t xml:space="preserve"> </w:t>
      </w:r>
      <w:r>
        <w:t xml:space="preserve">Services</w:t>
      </w:r>
      <w:r>
        <w:t xml:space="preserve"> </w:t>
      </w:r>
      <w:r>
        <w:t xml:space="preserve">in</w:t>
      </w:r>
      <w:r>
        <w:t xml:space="preserve"> </w:t>
      </w:r>
      <w:r>
        <w:t xml:space="preserve">Kabul,</w:t>
      </w:r>
      <w:r>
        <w:t xml:space="preserve"> </w:t>
      </w:r>
      <w:r>
        <w:t xml:space="preserve">Afghanistan:</w:t>
      </w:r>
      <w:r>
        <w:t xml:space="preserve"> </w:t>
      </w:r>
      <w:r>
        <w:t xml:space="preserve">A</w:t>
      </w:r>
      <w:r>
        <w:t xml:space="preserve"> </w:t>
      </w:r>
      <w:r>
        <w:t xml:space="preserve">Research</w:t>
      </w:r>
      <w:r>
        <w:t xml:space="preserve"> </w:t>
      </w:r>
      <w:r>
        <w:t xml:space="preserve">Analysis</w:t>
      </w:r>
    </w:p>
    <w:bookmarkStart w:id="33" w:name="X24708a6876422b6d1d20608606991b2fc464ee9"/>
    <w:p>
      <w:pPr>
        <w:pStyle w:val="Heading1"/>
      </w:pPr>
      <w:r>
        <w:t xml:space="preserve">The Role and Implementation of Orthodontic Services in Kabul, Afghanistan</w:t>
      </w:r>
    </w:p>
    <w:p>
      <w:pPr>
        <w:pStyle w:val="FirstParagraph"/>
      </w:pPr>
      <w:r>
        <w:rPr>
          <w:bCs/>
          <w:b/>
        </w:rPr>
        <w:t xml:space="preserve">Date:</w:t>
      </w:r>
      <w:r>
        <w:t xml:space="preserve"> </w:t>
      </w:r>
      <w:r>
        <w:t xml:space="preserve">October 26, 2023</w:t>
      </w:r>
      <w:r>
        <w:br/>
      </w:r>
      <w:r>
        <w:rPr>
          <w:bCs/>
          <w:b/>
        </w:rPr>
        <w:t xml:space="preserve">Type:</w:t>
      </w:r>
    </w:p>
    <w:bookmarkStart w:id="20" w:name="abstract"/>
    <w:p>
      <w:pPr>
        <w:pStyle w:val="Heading3"/>
      </w:pPr>
      <w:r>
        <w:t xml:space="preserve">Abstract</w:t>
      </w:r>
    </w:p>
    <w:p>
      <w:pPr>
        <w:pStyle w:val="FirstParagraph"/>
      </w:pPr>
      <w:r>
        <w:t xml:space="preserve">This research paper explores the current state, challenges, and future potential of orthodontic care in Kabul, Afghanistan. While historically neglected due to economic instability and conflict, the field of dentistry is experiencing a slow resurgence. This document analyzes the specific needs for an Orthodontist within the demographic context of Kabul. It highlights that while orthodontics is often viewed as cosmetic, its implications for functional health, nutrition, and psychological well-being in post-conflict zones are profound. The paper argues for targeted international support and local educational initiatives to establish sustainable orthodontic practices in the region.</w:t>
      </w:r>
    </w:p>
    <w:bookmarkEnd w:id="20"/>
    <w:bookmarkStart w:id="21" w:name="introduction"/>
    <w:p>
      <w:pPr>
        <w:pStyle w:val="Heading2"/>
      </w:pPr>
      <w:r>
        <w:t xml:space="preserve">1. Introduction</w:t>
      </w:r>
    </w:p>
    <w:p>
      <w:pPr>
        <w:pStyle w:val="FirstParagraph"/>
      </w:pPr>
      <w:r>
        <w:t xml:space="preserve">The healthcare infrastructure in Afghanistan has suffered decades of disruption, with dental care often relegated to a secondary priority compared to emergency medicine and infectious disease control. However, within the capital city of Kabul, there is a growing recognition that oral health is integral to overall systemic health. Among the specialized branches of dentistry, Orthodontist services remain underdeveloped yet critically necessary.</w:t>
      </w:r>
    </w:p>
    <w:p>
      <w:pPr>
        <w:pStyle w:val="BodyText"/>
      </w:pPr>
      <w:r>
        <w:t xml:space="preserve">In the context of Afghanistan Kabul, understanding the role of an Orthodontist goes beyond aesthetic correction. Malocclusions (misalignments of teeth and jaws) are prevalent in certain demographics due to genetic factors and nutritional deficiencies during critical developmental years. This paper posits that establishing a robust orthodontic framework in Kabul is not merely a luxury for the elite but a public health imperative that requires strategic planning, resource allocation, and specialized training.</w:t>
      </w:r>
    </w:p>
    <w:bookmarkEnd w:id="21"/>
    <w:bookmarkStart w:id="22" w:name="X10904554a7adb7a720c5ae82e9c263830fefd80"/>
    <w:p>
      <w:pPr>
        <w:pStyle w:val="Heading2"/>
      </w:pPr>
      <w:r>
        <w:t xml:space="preserve">2. The Current Landscape of Dental Care in Kabul</w:t>
      </w:r>
    </w:p>
    <w:p>
      <w:pPr>
        <w:pStyle w:val="FirstParagraph"/>
      </w:pPr>
      <w:r>
        <w:t xml:space="preserve">Kabul serves as the central hub for medical education and healthcare delivery in Afghanistan. While general dentistry is increasingly accessible to the urban population, specialized care remains scarce. The presence of a qualified Orthodontist is limited to a few private clinics catering primarily to the affluent sector or expatriate communities.</w:t>
      </w:r>
    </w:p>
    <w:p>
      <w:pPr>
        <w:pStyle w:val="BodyText"/>
      </w:pPr>
      <w:r>
        <w:t xml:space="preserve">The educational infrastructure includes faculties of dentistry at Kabul Medical University and other institutions. However, post-graduate specialization in orthodontics is limited locally. Consequently, many aspiring specialists are forced to seek education abroad, leading to a "brain drain" phenomenon where trained professionals do not return or face barriers upon their return due to lack of equipment and materials.</w:t>
      </w:r>
    </w:p>
    <w:bookmarkEnd w:id="22"/>
    <w:bookmarkStart w:id="25" w:name="X033e8b29324f63a7fa1b89c4e2798eda31a47bc"/>
    <w:p>
      <w:pPr>
        <w:pStyle w:val="Heading2"/>
      </w:pPr>
      <w:r>
        <w:t xml:space="preserve">3. Clinical Significance of Orthodontic Treatment in Afghanistan</w:t>
      </w:r>
    </w:p>
    <w:bookmarkStart w:id="23" w:name="functional-and-nutritional-implications"/>
    <w:p>
      <w:pPr>
        <w:pStyle w:val="Heading3"/>
      </w:pPr>
      <w:r>
        <w:t xml:space="preserve">3.1 Functional and Nutritional Implications</w:t>
      </w:r>
    </w:p>
    <w:p>
      <w:pPr>
        <w:pStyle w:val="FirstParagraph"/>
      </w:pPr>
      <w:r>
        <w:t xml:space="preserve">In a developing region like Afghanistan Kabul, nutrition is a primary public health concern. Severe malocclusions can lead to chewing difficulties, which directly impact the nutritional intake of children and adults alike. Corrective orthodontic interventions can resolve traumatic bites and improve masticatory efficiency, thereby supporting better nutritional outcomes for vulnerable populations.</w:t>
      </w:r>
    </w:p>
    <w:bookmarkEnd w:id="23"/>
    <w:bookmarkStart w:id="24" w:name="psychological-and-social-well-being"/>
    <w:p>
      <w:pPr>
        <w:pStyle w:val="Heading3"/>
      </w:pPr>
      <w:r>
        <w:t xml:space="preserve">3.2 Psychological and Social Well-being</w:t>
      </w:r>
    </w:p>
    <w:p>
      <w:pPr>
        <w:pStyle w:val="FirstParagraph"/>
      </w:pPr>
      <w:r>
        <w:t xml:space="preserve">The psychological impact of dental anomalies cannot be overstated in close-knit societies. In Afghanistan Kabul, social interactions are heavily influenced by appearance and hygiene standards. Individuals with visible dental misalignments often suffer from stigma, reduced self-esteem, and social isolation. Orthodontic treatment offers a pathway to restoring confidence and facilitating better social integration for youth who constitute the majority of the population.</w:t>
      </w:r>
    </w:p>
    <w:bookmarkEnd w:id="24"/>
    <w:bookmarkEnd w:id="25"/>
    <w:bookmarkStart w:id="26" w:name="X22ff3d4ec3b25f283f6d087b36337dc8f545b84"/>
    <w:p>
      <w:pPr>
        <w:pStyle w:val="Heading2"/>
      </w:pPr>
      <w:r>
        <w:t xml:space="preserve">4. Challenges to Establishing Orthodontic Services</w:t>
      </w:r>
    </w:p>
    <w:p>
      <w:pPr>
        <w:pStyle w:val="FirstParagraph"/>
      </w:pPr>
      <w:r>
        <w:t xml:space="preserve">The implementation of comprehensive orthodontic services in Afghanistan Kabul faces multifaceted hurdles:</w:t>
      </w:r>
    </w:p>
    <w:p>
      <w:pPr>
        <w:numPr>
          <w:ilvl w:val="0"/>
          <w:numId w:val="1001"/>
        </w:numPr>
        <w:pStyle w:val="Compact"/>
      </w:pPr>
      <w:r>
        <w:rPr>
          <w:bCs/>
          <w:b/>
        </w:rPr>
        <w:t xml:space="preserve">Economic Instability:</w:t>
      </w:r>
    </w:p>
    <w:p>
      <w:pPr>
        <w:numPr>
          <w:ilvl w:val="0"/>
          <w:numId w:val="1001"/>
        </w:numPr>
        <w:pStyle w:val="Compact"/>
      </w:pPr>
      <w:r>
        <w:rPr>
          <w:bCs/>
          <w:b/>
        </w:rPr>
        <w:t xml:space="preserve">Supply Chain Issues:</w:t>
      </w:r>
    </w:p>
    <w:p>
      <w:pPr>
        <w:numPr>
          <w:ilvl w:val="0"/>
          <w:numId w:val="1001"/>
        </w:numPr>
        <w:pStyle w:val="Compact"/>
      </w:pPr>
      <w:r>
        <w:rPr>
          <w:bCs/>
          <w:b/>
        </w:rPr>
        <w:t xml:space="preserve">Lack of Specialized Infrastructure:</w:t>
      </w:r>
    </w:p>
    <w:bookmarkEnd w:id="26"/>
    <w:bookmarkStart w:id="30" w:name="X4c38495599c7f4aaf8ee8626b96a6074f4a16ec"/>
    <w:p>
      <w:pPr>
        <w:pStyle w:val="Heading2"/>
      </w:pPr>
      <w:r>
        <w:t xml:space="preserve">5. Strategic Recommendations for Development</w:t>
      </w:r>
    </w:p>
    <w:p>
      <w:pPr>
        <w:pStyle w:val="FirstParagraph"/>
      </w:pPr>
      <w:r>
        <w:t xml:space="preserve">To effectively integrate orthodontic care into the healthcare system of Afghanistan Kabul, several strategic steps are recommended:</w:t>
      </w:r>
    </w:p>
    <w:bookmarkStart w:id="27" w:name="a.-local-capacity-building"/>
    <w:p>
      <w:pPr>
        <w:pStyle w:val="Heading3"/>
      </w:pPr>
      <w:r>
        <w:rPr>
          <w:bCs/>
          <w:b/>
        </w:rPr>
        <w:t xml:space="preserve">A. Local Capacity Building</w:t>
      </w:r>
    </w:p>
    <w:p>
      <w:pPr>
        <w:pStyle w:val="FirstParagraph"/>
      </w:pPr>
      <w:r>
        <w:t xml:space="preserve">The government, in collaboration with international NGOs, should prioritize the creation of residency programs for Orthodontist training within Kabul. Instead of relying solely on overseas education, establishing a local specialization program ensures that trained professionals are rooted in the community and understand local cultural and medical nuances.</w:t>
      </w:r>
    </w:p>
    <w:bookmarkEnd w:id="27"/>
    <w:bookmarkStart w:id="28" w:name="b.-tele-orthodontics-integration"/>
    <w:p>
      <w:pPr>
        <w:pStyle w:val="Heading3"/>
      </w:pPr>
      <w:r>
        <w:rPr>
          <w:bCs/>
          <w:b/>
        </w:rPr>
        <w:t xml:space="preserve">B. Tele-orthodontics Integration</w:t>
      </w:r>
    </w:p>
    <w:p>
      <w:pPr>
        <w:pStyle w:val="FirstParagraph"/>
      </w:pPr>
      <w:r>
        <w:t xml:space="preserve">Given the scarcity of specialists, tele-dentistry presents a viable solution. General dentists in remote provinces can collaborate with an Orthodontist based in Kabul for treatment planning and monitoring. This hybrid model reduces the burden on patients who would otherwise need to travel long distances from rural areas to the capital.</w:t>
      </w:r>
    </w:p>
    <w:bookmarkEnd w:id="28"/>
    <w:bookmarkStart w:id="29" w:name="c.-public-private-partnerships"/>
    <w:p>
      <w:pPr>
        <w:pStyle w:val="Heading3"/>
      </w:pPr>
      <w:r>
        <w:rPr>
          <w:bCs/>
          <w:b/>
        </w:rPr>
        <w:t xml:space="preserve">C. Public-Private Partnerships</w:t>
      </w:r>
    </w:p>
    <w:p>
      <w:pPr>
        <w:pStyle w:val="FirstParagraph"/>
      </w:pPr>
      <w:r>
        <w:t xml:space="preserve">The state of Afghanistan Kabul requires incentives for private practitioners to engage in orthodontic care for underserved populations. Subsidized programs, potentially funded by international health grants, could allow an Orthodontist to provide low-cost care for cleft palate patients and severe skeletal discrepancies that have significant functional impacts.</w:t>
      </w:r>
    </w:p>
    <w:bookmarkEnd w:id="29"/>
    <w:bookmarkEnd w:id="30"/>
    <w:bookmarkStart w:id="31" w:name="conclusion"/>
    <w:p>
      <w:pPr>
        <w:pStyle w:val="Heading2"/>
      </w:pPr>
      <w:r>
        <w:t xml:space="preserve">6. Conclusion</w:t>
      </w:r>
    </w:p>
    <w:p>
      <w:pPr>
        <w:pStyle w:val="FirstParagraph"/>
      </w:pPr>
      <w:r>
        <w:t xml:space="preserve">The integration of specialized orthodontic care into the healthcare landscape of Afghanistan Kabul is a complex but achievable goal. The role of an Orthodontist extends beyond straightening teeth; it involves improving nutritional health, enhancing psychological resilience, and reducing long-term medical costs associated with untreated dental defects.</w:t>
      </w:r>
    </w:p>
    <w:p>
      <w:pPr>
        <w:pStyle w:val="BodyText"/>
      </w:pPr>
      <w:r>
        <w:t xml:space="preserve">While economic and logistical barriers persist, the potential for impact in Kabul is significant. By investing in local education, leveraging technology for remote consultations, and fostering international cooperation, Afghanistan can develop a sustainable model for orthodontic care. This research underscores that providing an Orthodontist is not just a service provision but an investment in the future health and social stability of Kabul's population.</w:t>
      </w:r>
    </w:p>
    <w:bookmarkEnd w:id="31"/>
    <w:bookmarkStart w:id="32" w:name="references-representative"/>
    <w:p>
      <w:pPr>
        <w:pStyle w:val="Heading2"/>
      </w:pPr>
      <w:r>
        <w:t xml:space="preserve">7. References (Representative)</w:t>
      </w:r>
    </w:p>
    <w:p>
      <w:pPr>
        <w:numPr>
          <w:ilvl w:val="0"/>
          <w:numId w:val="1002"/>
        </w:numPr>
        <w:pStyle w:val="Compact"/>
      </w:pPr>
      <w:r>
        <w:t xml:space="preserve">Afghan Ministry of Public Health. (2018). National Oral Health Strategy.</w:t>
      </w:r>
    </w:p>
    <w:p>
      <w:pPr>
        <w:numPr>
          <w:ilvl w:val="0"/>
          <w:numId w:val="1002"/>
        </w:numPr>
        <w:pStyle w:val="Compact"/>
      </w:pPr>
      <w:r>
        <w:t xml:space="preserve">Khan, A., et al. (2019). "Challenges in Dental Education and Practice in Post-Conflict Afghanistan." Journal of International Development.</w:t>
      </w:r>
    </w:p>
    <w:p>
      <w:pPr>
        <w:numPr>
          <w:ilvl w:val="0"/>
          <w:numId w:val="1002"/>
        </w:numPr>
        <w:pStyle w:val="Compact"/>
      </w:pPr>
      <w:r>
        <w:t xml:space="preserve">World Health Organization. (2020). "Oral Health Systems in Low-Income Countries."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Orthodontic Services in Kabul, Afghanistan: A Research Analysis</dc:title>
  <dc:creator/>
  <dc:language>en</dc:language>
  <cp:keywords/>
  <dcterms:created xsi:type="dcterms:W3CDTF">2026-07-29T17:18:06Z</dcterms:created>
  <dcterms:modified xsi:type="dcterms:W3CDTF">2026-07-29T17:18:06Z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