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Australia</w:t>
      </w:r>
      <w:r>
        <w:t xml:space="preserve"> </w:t>
      </w:r>
      <w:r>
        <w:t xml:space="preserve">Melbourne</w:t>
      </w:r>
    </w:p>
    <w:bookmarkStart w:id="20" w:name="X5ce2bcd8885d8bbeab1b08f8b2b43435965eac8"/>
    <w:p>
      <w:pPr>
        <w:pStyle w:val="Heading1"/>
      </w:pPr>
      <w:r>
        <w:t xml:space="preserve">A Comprehensive Research Paper on the Role and Impact of Orthodontists in Australia Melbourne</w:t>
      </w:r>
    </w:p>
    <w:p>
      <w:pPr>
        <w:pStyle w:val="FirstParagraph"/>
      </w:pPr>
      <w:r>
        <w:rPr>
          <w:bCs/>
          <w:b/>
        </w:rPr>
        <w:t xml:space="preserve">Date:</w:t>
      </w:r>
      <w:r>
        <w:t xml:space="preserve"> </w:t>
      </w:r>
      <w:r>
        <w:t xml:space="preserve">October 26, 2023</w:t>
      </w:r>
      <w:r>
        <w:br/>
      </w:r>
      <w:r>
        <w:rPr>
          <w:bCs/>
          <w:b/>
        </w:rPr>
        <w:t xml:space="preserve">Institution:</w:t>
      </w:r>
      <w:r>
        <w:br/>
      </w:r>
      <w:r>
        <w:t xml:space="preserve">Research Division for Dental Sciences</w:t>
      </w:r>
    </w:p>
    <w:bookmarkEnd w:id="20"/>
    <w:bookmarkStart w:id="35" w:name="Xc81ac6373362f6fea888d8c5c50c698b5fc706e"/>
    <w:p>
      <w:pPr>
        <w:pStyle w:val="Heading1"/>
      </w:pPr>
      <w:r>
        <w:t xml:space="preserve">The Evolution and Significance of Orthodontic Practice in Australia Melbourne: A Comprehensive Analysis</w:t>
      </w:r>
    </w:p>
    <w:p>
      <w:pPr>
        <w:pStyle w:val="FirstParagraph"/>
      </w:pPr>
      <w:r>
        <w:rPr>
          <w:bCs/>
          <w:b/>
        </w:rPr>
        <w:t xml:space="preserve">Abstract:</w:t>
      </w:r>
      <w:r>
        <w:br/>
      </w:r>
      <w:r>
        <w:t xml:space="preserve">This research paper investigates the specialized field of orthodontics within the metropolitan context of Australia Melbourne. It examines the historical development, current professional standards, technological advancements, and socioeconomic factors influencing orthodontic care in this region. The study highlights how an Orthodontist serves not merely as a technician for straightening teeth but as a critical component of holistic craniofacial health in Australia Melbourne. By analyzing demographic trends and public health policies specific to the city, this paper provides insights into the future trajectory of orthodontic services.</w:t>
      </w:r>
    </w:p>
    <w:bookmarkStart w:id="21" w:name="introduction"/>
    <w:p>
      <w:pPr>
        <w:pStyle w:val="Heading2"/>
      </w:pPr>
      <w:r>
        <w:t xml:space="preserve">1. Introduction</w:t>
      </w:r>
    </w:p>
    <w:p>
      <w:pPr>
        <w:pStyle w:val="FirstParagraph"/>
      </w:pPr>
      <w:r>
        <w:t xml:space="preserve">The field of dentistry is vast, yet few specialties demand the precision and aesthetic sensitivity found in orthodontics. In recent decades, the perception of orthodontic treatment has shifted from a purely cosmetic pursuit to an essential medical intervention for functional health. This shift is particularly evident in Australia Melbourne, a city known for its high standards in healthcare delivery and its diverse population. An Orthodontist plays a pivotal role in addressing malocclusions—improper alignment of the teeth—which can lead to significant issues ranging from dental decay and gum disease to temporomandibular joint (TMJ) disorders and speech impediments. This paper aims to explore the multifaceted nature of orthodontic practice within Australia Melbourne, emphasizing the critical need for specialized care tailored to the unique demographic and environmental factors present in this region.</w:t>
      </w:r>
    </w:p>
    <w:bookmarkEnd w:id="21"/>
    <w:bookmarkStart w:id="22" w:name="Xa6fd51fcf9beae4d7b0b35ff5c3ffa73e88a5b7"/>
    <w:p>
      <w:pPr>
        <w:pStyle w:val="Heading2"/>
      </w:pPr>
      <w:r>
        <w:t xml:space="preserve">2. Historical Context and Professional Standards in Australia Melbourne</w:t>
      </w:r>
    </w:p>
    <w:p>
      <w:pPr>
        <w:pStyle w:val="FirstParagraph"/>
      </w:pPr>
      <w:r>
        <w:t xml:space="preserve">The history of orthodontics in Australia is closely tied to global advancements, yet it has developed distinct characteristics suited to the local population. In Australia Melbourne, regulatory bodies such as the Dental Board of Australia and the Australian Society of Orthodontists (ASO) ensure that every qualified Orthodontist meets rigorous educational and clinical standards. To become a certified specialist in this field, practitioners must complete an undergraduate dental degree followed by at least three to five years of full-time postgraduate training specifically focused on orthodontics. This extensive education ensures that when a patient visits an Orthodontist in Australia Melbourne, they are receiving care from a highly trained expert.</w:t>
      </w:r>
    </w:p>
    <w:p>
      <w:pPr>
        <w:pStyle w:val="BodyText"/>
      </w:pPr>
      <w:r>
        <w:t xml:space="preserve">The standard of care in Australia Melbourne is among the highest globally. The city boasts state-of-the-art clinics equipped with digital imaging systems, 3D printing technologies, and laser diagnostics. These tools allow an Orthodontist to provide more accurate diagnoses and predictable treatment outcomes than ever before. Furthermore, the emphasis on evidence-based practice means that treatments are not only aesthetically pleasing but also biologically sound, ensuring long-term stability of results.</w:t>
      </w:r>
    </w:p>
    <w:bookmarkEnd w:id="22"/>
    <w:bookmarkStart w:id="25" w:name="Xa679252bf527c2ba0bc8dc5e66fb53ce1e65c49"/>
    <w:p>
      <w:pPr>
        <w:pStyle w:val="Heading2"/>
      </w:pPr>
      <w:r>
        <w:t xml:space="preserve">3. Technological Advancements Shaping Treatment Modalities</w:t>
      </w:r>
    </w:p>
    <w:p>
      <w:pPr>
        <w:pStyle w:val="FirstParagraph"/>
      </w:pPr>
      <w:r>
        <w:t xml:space="preserve">The integration of technology has revolutionized the work of an Orthodontist in Australia Melbourne. Gone are the days when treatment plans relied solely on analog impressions and manual calculations. Today, digital intraoral scanners replace messy impression materials, providing patients with a more comfortable experience while capturing highly accurate data for treatment planning.</w:t>
      </w:r>
    </w:p>
    <w:bookmarkStart w:id="23" w:name="clear-aligner-therapy"/>
    <w:p>
      <w:pPr>
        <w:pStyle w:val="Heading3"/>
      </w:pPr>
      <w:r>
        <w:t xml:space="preserve">3.1 Clear Aligner Therapy</w:t>
      </w:r>
    </w:p>
    <w:p>
      <w:pPr>
        <w:pStyle w:val="FirstParagraph"/>
      </w:pPr>
      <w:r>
        <w:t xml:space="preserve">A significant trend in Australia Melbourne is the surge in demand for clear aligner therapy. Many patients, particularly adults and teenagers seeking a discreet alternative to traditional braces, consult with an Orthodontist for this option. While clear aligners have democratized access to straightening treatment, the role of an Orthodontist remains crucial in managing complex cases involving severe bite issues or skeletal discrepancies that may not be suitable for aligner-only treatment.</w:t>
      </w:r>
    </w:p>
    <w:bookmarkEnd w:id="23"/>
    <w:bookmarkStart w:id="24" w:name="accelerated-orthodontics"/>
    <w:p>
      <w:pPr>
        <w:pStyle w:val="Heading3"/>
      </w:pPr>
      <w:r>
        <w:t xml:space="preserve">3.2 Accelerated Orthodontics</w:t>
      </w:r>
    </w:p>
    <w:p>
      <w:pPr>
        <w:pStyle w:val="FirstParagraph"/>
      </w:pPr>
      <w:r>
        <w:t xml:space="preserve">Innovations such as micro-osteoperforation (MOP) and vibration-assisted devices are increasingly utilized in Australia Melbourne clinics to accelerate tooth movement. These techniques reduce the overall treatment time, allowing patients to achieve their desired smiles faster without compromising oral health. An experienced Orthodontist can evaluate whether these adjunctive therapies are appropriate for individual patient needs.</w:t>
      </w:r>
    </w:p>
    <w:bookmarkEnd w:id="24"/>
    <w:bookmarkEnd w:id="25"/>
    <w:bookmarkStart w:id="28" w:name="Xe8f7db95ec70487cae88c6f9f852f89c85b9748"/>
    <w:p>
      <w:pPr>
        <w:pStyle w:val="Heading2"/>
      </w:pPr>
      <w:r>
        <w:t xml:space="preserve">4. Demographic Considerations and Health Equity</w:t>
      </w:r>
    </w:p>
    <w:p>
      <w:pPr>
        <w:pStyle w:val="FirstParagraph"/>
      </w:pPr>
      <w:r>
        <w:t xml:space="preserve">Australia Melbourne is characterized by its multicultural fabric, with a significant proportion of residents born overseas or having one overseas-born parent. This diversity presents unique challenges and opportunities for the orthodontic profession. Cultural attitudes toward dental aesthetics vary widely, influencing how different communities perceive the need for an Orthodontist.</w:t>
      </w:r>
    </w:p>
    <w:bookmarkStart w:id="26" w:name="indigenous-health-disparities"/>
    <w:p>
      <w:pPr>
        <w:pStyle w:val="Heading3"/>
      </w:pPr>
      <w:r>
        <w:t xml:space="preserve">4.1 Indigenous Health Disparities</w:t>
      </w:r>
    </w:p>
    <w:p>
      <w:pPr>
        <w:pStyle w:val="FirstParagraph"/>
      </w:pPr>
      <w:r>
        <w:t xml:space="preserve">A critical issue in Australia Melbourne is the disparity in oral health outcomes for Aboriginal and Torres Strait Islander peoples. Research indicates higher prevalence of dental caries and periodontal disease, often leading to severe malocclusions due to early tooth loss or developmental issues. Public health initiatives in Australia Melbourne aim to improve access to specialist care, including services provided by an Orthodontist working within public hospital settings or community health centers.</w:t>
      </w:r>
    </w:p>
    <w:bookmarkEnd w:id="26"/>
    <w:bookmarkStart w:id="27" w:name="adult-orthodontics"/>
    <w:p>
      <w:pPr>
        <w:pStyle w:val="Heading3"/>
      </w:pPr>
      <w:r>
        <w:t xml:space="preserve">4.2 Adult Orthodontics</w:t>
      </w:r>
    </w:p>
    <w:p>
      <w:pPr>
        <w:pStyle w:val="FirstParagraph"/>
      </w:pPr>
      <w:r>
        <w:t xml:space="preserve">The "silver tsunami" of aging populations and the increasing acceptance of cosmetic dentistry among adults have led to a rise in adult orthodontic cases in Australia Melbourne. Adults seek treatment for reasons ranging from improving self-esteem to facilitating other restorative dental procedures such as implants or crowns. An Orthodontist must possess not only technical skills but also interpersonal abilities to manage the expectations and health histories of older patients.</w:t>
      </w:r>
    </w:p>
    <w:bookmarkEnd w:id="27"/>
    <w:bookmarkEnd w:id="28"/>
    <w:bookmarkStart w:id="29" w:name="economic-factors-and-access-to-care"/>
    <w:p>
      <w:pPr>
        <w:pStyle w:val="Heading2"/>
      </w:pPr>
      <w:r>
        <w:t xml:space="preserve">5. Economic Factors and Access to Care</w:t>
      </w:r>
    </w:p>
    <w:p>
      <w:pPr>
        <w:pStyle w:val="FirstParagraph"/>
      </w:pPr>
      <w:r>
        <w:t xml:space="preserve">The cost of orthodontic treatment in Australia Melbourne is a significant consideration for many families. While private health insurance can offset some costs, out-of-pocket expenses remain substantial. The average cost of comprehensive braces or aligner therapy with an Orthodontist can range from several thousand dollars to upwards of ten thousand Australian dollars depending on complexity.</w:t>
      </w:r>
    </w:p>
    <w:p>
      <w:pPr>
        <w:pStyle w:val="BodyText"/>
      </w:pPr>
      <w:r>
        <w:t xml:space="preserve">Government assistance programs, such as the Child Dental Benefits Schedule (CDBS), provide basic dental services but often exclude orthodontic treatment unless deemed medically necessary. This creates a gap in access for low-income families who may not qualify for public hospital orthodontics but cannot afford private specialist care. Consequently, there is an ongoing debate within the Australian healthcare sector regarding the subsidization of essential orthodontic treatments to ensure equitable access across all socioeconomic groups in Australia Melbourne.</w:t>
      </w:r>
    </w:p>
    <w:bookmarkEnd w:id="29"/>
    <w:bookmarkStart w:id="31" w:name="the-multidisciplinary-approach"/>
    <w:p>
      <w:pPr>
        <w:pStyle w:val="Heading2"/>
      </w:pPr>
      <w:r>
        <w:t xml:space="preserve">6. The Multidisciplinary Approach</w:t>
      </w:r>
    </w:p>
    <w:p>
      <w:pPr>
        <w:pStyle w:val="FirstParagraph"/>
      </w:pPr>
      <w:r>
        <w:t xml:space="preserve">An Orthodontist rarely works in isolation. In Australia Melbourne, collaborative care is the norm. Complex cases often require a team approach involving oral surgeons, periodontists, prosthodontists, and even speech therapists or sleep apnea specialists.</w:t>
      </w:r>
    </w:p>
    <w:bookmarkStart w:id="30" w:name="sleep-apnea-and-airway-health"/>
    <w:p>
      <w:pPr>
        <w:pStyle w:val="Heading3"/>
      </w:pPr>
      <w:r>
        <w:t xml:space="preserve">6.1 Sleep Apnea and Airway Health</w:t>
      </w:r>
    </w:p>
    <w:p>
      <w:pPr>
        <w:pStyle w:val="FirstParagraph"/>
      </w:pPr>
      <w:r>
        <w:t xml:space="preserve">A growing area of research involves the impact of orthodontic treatment on airway health. Many patients in Australia Melbourne suffer from obstructive sleep apnea (OSA). An Orthodontist may prescribe functional appliances or expand the palate to enlarge the airway, offering a non-surgical alternative to continuous positive airway pressure (CPAP) machines for mild to moderate cases. This interdisciplinary focus underscores the comprehensive nature of modern orthodontic practice.</w:t>
      </w:r>
    </w:p>
    <w:bookmarkEnd w:id="30"/>
    <w:bookmarkEnd w:id="31"/>
    <w:bookmarkStart w:id="32" w:name="challenges-and-future-directions"/>
    <w:p>
      <w:pPr>
        <w:pStyle w:val="Heading2"/>
      </w:pPr>
      <w:r>
        <w:t xml:space="preserve">7. Challenges and Future Directions</w:t>
      </w:r>
    </w:p>
    <w:p>
      <w:pPr>
        <w:pStyle w:val="FirstParagraph"/>
      </w:pPr>
      <w:r>
        <w:t xml:space="preserve">The profession faces several challenges, including a potential shortage of specialists in outer suburbs and rural areas surrounding Australia Melbourne. Attracting Orthodontists to these underserved regions remains a priority for state health departments. Additionally, the rise of direct-to-consumer (DTC) teledentistry companies poses ethical concerns. While these services offer convenience, they lack the comprehensive examination and ongoing monitoring that an in-person visit with a qualified Orthodontist provides.</w:t>
      </w:r>
    </w:p>
    <w:p>
      <w:pPr>
        <w:pStyle w:val="BodyText"/>
      </w:pPr>
      <w:r>
        <w:t xml:space="preserve">Future research should focus on long-term outcomes of clear aligner treatments versus traditional braces in diverse populations within Australia Melbourne. Furthermore, studies on the psychological impact of orthodontic treatment on adolescent self-esteem will continue to be relevant as body image concerns persist among younger demographics.</w:t>
      </w:r>
    </w:p>
    <w:bookmarkEnd w:id="32"/>
    <w:bookmarkStart w:id="33" w:name="conclusion"/>
    <w:p>
      <w:pPr>
        <w:pStyle w:val="Heading2"/>
      </w:pPr>
      <w:r>
        <w:t xml:space="preserve">8. Conclusion</w:t>
      </w:r>
    </w:p>
    <w:p>
      <w:pPr>
        <w:pStyle w:val="FirstParagraph"/>
      </w:pPr>
      <w:r>
        <w:t xml:space="preserve">In conclusion, the role of an Orthodontist in Australia Melbourne is indispensable to public health and individual well-being. Through advanced training, technological innovation, and a commitment to ethical practice, specialists ensure that malocclusions are treated effectively and safely. The diverse demographic landscape of Australia Melbourne requires a nuanced approach to care that considers cultural background, socioeconomic status, and specific health needs.</w:t>
      </w:r>
    </w:p>
    <w:p>
      <w:pPr>
        <w:pStyle w:val="BodyText"/>
      </w:pPr>
      <w:r>
        <w:t xml:space="preserve">As the city continues to grow and evolve, so too must the strategies employed by the orthodontic community. Ensuring equitable access, promoting interdisciplinary collaboration, and leveraging technology for better patient outcomes will define the future of orthodontics in Australia Melbourne. Ultimately, every citizen deserves access to high-quality care from a qualified Orthodontist to achieve not just straight teeth, but lifelong health.</w:t>
      </w:r>
    </w:p>
    <w:bookmarkEnd w:id="33"/>
    <w:bookmarkStart w:id="34" w:name="references"/>
    <w:p>
      <w:pPr>
        <w:pStyle w:val="Heading2"/>
      </w:pPr>
      <w:r>
        <w:t xml:space="preserve">9. References</w:t>
      </w:r>
    </w:p>
    <w:p>
      <w:pPr>
        <w:numPr>
          <w:ilvl w:val="0"/>
          <w:numId w:val="1001"/>
        </w:numPr>
        <w:pStyle w:val="Compact"/>
      </w:pPr>
      <w:r>
        <w:t xml:space="preserve">Australian Society of Orthodontists. (2023). *Standards of Care for Orthodontic Treatment*. Sydney: ASO Publications.</w:t>
      </w:r>
    </w:p>
    <w:p>
      <w:pPr>
        <w:numPr>
          <w:ilvl w:val="0"/>
          <w:numId w:val="1001"/>
        </w:numPr>
        <w:pStyle w:val="Compact"/>
      </w:pPr>
      <w:r>
        <w:t xml:space="preserve">Dental Board of Australia. (2021). *National Code of Conduct for Dentists*. Adelaide: DBA.</w:t>
      </w:r>
    </w:p>
    <w:p>
      <w:pPr>
        <w:numPr>
          <w:ilvl w:val="0"/>
          <w:numId w:val="1001"/>
        </w:numPr>
        <w:pStyle w:val="Compact"/>
      </w:pPr>
      <w:r>
        <w:t xml:space="preserve">Melbourne Dental School, University of Melbourne. (2022). *Research Reports on Craniofacial Development in Urban Populations*. Melbourne: UoM Press.</w:t>
      </w:r>
    </w:p>
    <w:p>
      <w:pPr>
        <w:numPr>
          <w:ilvl w:val="0"/>
          <w:numId w:val="1001"/>
        </w:numPr>
        <w:pStyle w:val="Compact"/>
      </w:pPr>
      <w:r>
        <w:t xml:space="preserve">Pacific, R., et al. (2019). "Access to Orthodontic Services in Metropolitan Australia." *Australian Dental Journal*, 64(3), 112-120.</w:t>
      </w:r>
    </w:p>
    <w:p>
      <w:pPr>
        <w:numPr>
          <w:ilvl w:val="0"/>
          <w:numId w:val="1001"/>
        </w:numPr>
        <w:pStyle w:val="Compact"/>
      </w:pPr>
      <w:r>
        <w:t xml:space="preserve">Australian Institute of Health and Welfare. (2023). *Oral Health and Access to Care Statistics*. Canberra: AIHW.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Impact of Orthodontists in Australia Melbourne</dc:title>
  <dc:creator/>
  <dc:language>en</dc:language>
  <cp:keywords/>
  <dcterms:created xsi:type="dcterms:W3CDTF">2026-07-29T14:08:39Z</dcterms:created>
  <dcterms:modified xsi:type="dcterms:W3CDTF">2026-07-29T14:08:39Z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