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Perspective</w:t>
      </w:r>
    </w:p>
    <w:bookmarkStart w:id="27" w:name="Xfc62a0ef6204ba48fca3490295be68bf42a6ce2"/>
    <w:p>
      <w:pPr>
        <w:pStyle w:val="Heading1"/>
      </w:pPr>
      <w:r>
        <w:t xml:space="preserve">The Evolution and Impact of Orthodontic Care in Bangladesh Dhaka: A Research Perspective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Bangladesh Dhaka Region</w:t>
      </w:r>
      <w:r>
        <w:br/>
      </w:r>
      <w:r>
        <w:rPr>
          <w:bCs/>
          <w:b/>
        </w:rPr>
        <w:t xml:space="preserve">Type:</w:t>
      </w:r>
      <w:r>
        <w:t xml:space="preserve"> </w:t>
      </w:r>
      <w:r>
        <w:t xml:space="preserve">Academic Research Paper Summary</w:t>
      </w:r>
    </w:p>
    <w:p>
      <w:pPr>
        <w:pStyle w:val="BodyText"/>
      </w:pPr>
      <w:r>
        <w:rPr>
          <w:iCs/>
          <w:i/>
        </w:rPr>
        <w:t xml:space="preserve">This document serves as a comprehensive research paper analyzing the current state, challenges, and future trajectories of orthodontic practice within the specific geographical and socio-economic context of Bangladesh Dhaka. It examines the increasing demand for aesthetic dental care, the availability of specialized training for Orthodontist professionals in this region, and how modern digital technologies are reshaping patient outcomes in one of Asia's most densely populated urban centers.</w:t>
      </w:r>
    </w:p>
    <w:bookmarkStart w:id="20" w:name="introduction"/>
    <w:p>
      <w:pPr>
        <w:pStyle w:val="Heading2"/>
      </w:pPr>
      <w:r>
        <w:t xml:space="preserve">1. Introduction</w:t>
      </w:r>
    </w:p>
    <w:p>
      <w:pPr>
        <w:pStyle w:val="FirstParagraph"/>
      </w:pPr>
      <w:r>
        <w:t xml:space="preserve">The field of dentistry has undergone a paradigm shift globally, moving from purely restorative procedures to aesthetic and functional enhancements. In the rapidly developing metropolitan hub of Bangladesh Dhaka, this trend is particularly pronounced. Orthodontics, once considered a luxury niche service in the region, has transitioned into a mainstream requirement for dental health and self-confidence. This research paper aims to dissect the multifaceted landscape of orthodontic care in Bangladesh Dhaka, focusing on the critical role of the specialized Orthodontist.</w:t>
      </w:r>
    </w:p>
    <w:p>
      <w:pPr>
        <w:pStyle w:val="BodyText"/>
      </w:pPr>
      <w:r>
        <w:t xml:space="preserve">Bangladesh Dhaka represents a unique microcosm of global development challenges. With one of the highest population densities in the world, public health infrastructure faces immense pressure. However, alongside these challenges lies a burgeoning middle class with increasing disposable income and awareness regarding cosmetic dentistry. This demographic shift has created a robust market for specialized dental care, prompting an influx of advanced training programs for local professionals and an increased presence of international standards within private clinics in Bangladesh Dhaka.</w:t>
      </w:r>
    </w:p>
    <w:bookmarkEnd w:id="20"/>
    <w:bookmarkStart w:id="21" w:name="the-role-of-the-specialized-orthodontist"/>
    <w:p>
      <w:pPr>
        <w:pStyle w:val="Heading2"/>
      </w:pPr>
      <w:r>
        <w:t xml:space="preserve">2. The Role of the Specialized Orthodontist</w:t>
      </w:r>
    </w:p>
    <w:p>
      <w:pPr>
        <w:pStyle w:val="FirstParagraph"/>
      </w:pPr>
      <w:r>
        <w:t xml:space="preserve">An Orthodontist is a dental specialist who focuses on diagnosing, preventing, and correcting malpositioned teeth and jaws. Unlike general dentists who may provide basic alignment treatments, an Orthodontist undergoes additional years of rigorous residency training after dental school. In the context of Bangladesh Dhaka, the presence of highly qualified Orthodontists is crucial for several reasons.</w:t>
      </w:r>
    </w:p>
    <w:p>
      <w:pPr>
        <w:pStyle w:val="BodyText"/>
      </w:pPr>
      <w:r>
        <w:t xml:space="preserve">Firstly, complex cases involving severe skeletal discrepancies require expert intervention. Historically, patients with significant bite issues in rural areas had limited access to such expertise. However, as medical tourism and internal migration increase toward the capital city of Bangladesh Dhaka, these patients are now seeking tertiary care within the city's advanced clinics. The modern Orthodontist in this region must be adept at using both traditional mechanical braces and emerging clear aligner technologies.</w:t>
      </w:r>
    </w:p>
    <w:p>
      <w:pPr>
        <w:pStyle w:val="BodyText"/>
      </w:pPr>
      <w:r>
        <w:t xml:space="preserve">Furthermore, cultural aesthetics play a significant role in the demand for orthodontic care. In Bangladesh Dhaka, a "perfect smile" is often linked to professional success and social status. Consequently, Orthodontists are not only treating malocclusions but also managing patient expectations regarding facial aesthetics. This requires a high degree of communication skills and cultural competence alongside clinical expertise.</w:t>
      </w:r>
    </w:p>
    <w:bookmarkEnd w:id="21"/>
    <w:bookmarkStart w:id="22" w:name="X3c27b483cfa3df37afa7e13215de6f5f0605888"/>
    <w:p>
      <w:pPr>
        <w:pStyle w:val="Heading2"/>
      </w:pPr>
      <w:r>
        <w:t xml:space="preserve">3. Technological Integration in Bangladesh Dhaka</w:t>
      </w:r>
    </w:p>
    <w:p>
      <w:pPr>
        <w:pStyle w:val="FirstParagraph"/>
      </w:pPr>
      <w:r>
        <w:t xml:space="preserve">The adoption of digital dentistry has been accelerating in Bangladesh Dhaka over the past decade. The integration of Cone Beam Computed Tomography (CBCT), intraoral scanners, and computer-aided design/computer-aided manufacturing (CAD/CAM) systems is transforming how Orthodontists operate.</w:t>
      </w:r>
    </w:p>
    <w:p>
      <w:pPr>
        <w:pStyle w:val="BodyText"/>
      </w:pPr>
      <w:r>
        <w:t xml:space="preserve">In the past, impression-taking was a cumbersome process prone to errors. Today, leading clinics in Bangladesh Dhaka offer digital impressions that are more comfortable for patients and allow for precise modeling of dental arches. For the practicing Orthodontist, this technology means faster treatment planning and potentially reduced appointment times. This efficiency is vital in a bustling city like Bangladesh Dhaka, where time is a scarce commodity for both practitioners and patients.</w:t>
      </w:r>
    </w:p>
    <w:p>
      <w:pPr>
        <w:pStyle w:val="BodyText"/>
      </w:pPr>
      <w:r>
        <w:t xml:space="preserve">Moreover, the rise of teledentistry has allowed Orthodontists in major urban centers to offer remote monitoring options. While not replacing physical visits, this hybrid model is gaining traction in Bangladesh Dhaka as a way to improve patient compliance and reduce unnecessary travel across the congested city traffic.</w:t>
      </w:r>
    </w:p>
    <w:bookmarkEnd w:id="22"/>
    <w:bookmarkStart w:id="23" w:name="Xd9d472f678f2ffe6557db4b7ea437ee5e78e5f7"/>
    <w:p>
      <w:pPr>
        <w:pStyle w:val="Heading2"/>
      </w:pPr>
      <w:r>
        <w:t xml:space="preserve">4. Socio-Economic Barriers and Accessibility</w:t>
      </w:r>
    </w:p>
    <w:p>
      <w:pPr>
        <w:pStyle w:val="FirstParagraph"/>
      </w:pPr>
      <w:r>
        <w:t xml:space="preserve">Despite the advancements, significant disparities remain. The cost of orthodontic treatment remains high relative to the average income in Bangladesh Dhaka. Traditional metal braces may be affordable for the upper-middle class, but premium options like Invisalign or lingual braces are often out of reach for lower-income demographics.</w:t>
      </w:r>
    </w:p>
    <w:p>
      <w:pPr>
        <w:pStyle w:val="BodyText"/>
      </w:pPr>
      <w:r>
        <w:t xml:space="preserve">This economic divide highlights a critical area for future research and policy intervention. While private Orthodontist practices flourish in upscale areas of Bangladesh Dhaka such as Dhanmondi, Gulshan, and Banani, there is a scarcity of subsidized orthodontic care in public hospitals. The government’s focus has historically been on infectious disease control and basic maternal health; however, oral health remains an essential component of overall well-being that requires greater institutional support.</w:t>
      </w:r>
    </w:p>
    <w:bookmarkEnd w:id="23"/>
    <w:bookmarkStart w:id="24" w:name="X1afe8519a4237c4d211bc5107f4d91ee9eba2c5"/>
    <w:p>
      <w:pPr>
        <w:pStyle w:val="Heading2"/>
      </w:pPr>
      <w:r>
        <w:t xml:space="preserve">5. Educational Landscape and Professional Development</w:t>
      </w:r>
    </w:p>
    <w:p>
      <w:pPr>
        <w:pStyle w:val="FirstParagraph"/>
      </w:pPr>
      <w:r>
        <w:t xml:space="preserve">To sustain the growth of orthodontic services in Bangladesh Dhaka, there must be a robust pipeline of educated specialists. The number of recognized postgraduate programs for Orthodontics has increased, offering local students the opportunity to gain world-class training without leaving the country.</w:t>
      </w:r>
    </w:p>
    <w:p>
      <w:pPr>
        <w:pStyle w:val="BodyText"/>
      </w:pPr>
      <w:r>
        <w:t xml:space="preserve">However, continuous professional development is essential. Global dental technology evolves rapidly. An effective strategy for Orthodontists in Bangladesh Dhaka involves active participation in international conferences and collaborative research projects with institutions abroad. This exchange of knowledge ensures that practitioners in this region are not merely consumers of technology but contributors to global orthodontic advancements.</w:t>
      </w:r>
    </w:p>
    <w:bookmarkEnd w:id="24"/>
    <w:bookmarkStart w:id="25" w:name="conclusion"/>
    <w:p>
      <w:pPr>
        <w:pStyle w:val="Heading2"/>
      </w:pPr>
      <w:r>
        <w:t xml:space="preserve">6. Conclusion</w:t>
      </w:r>
    </w:p>
    <w:p>
      <w:pPr>
        <w:pStyle w:val="FirstParagraph"/>
      </w:pPr>
      <w:r>
        <w:t xml:space="preserve">The landscape of orthodontic care in Bangladesh Dhaka is dynamic and evolving rapidly. The demand for the specialized skills of an Orthodontist is growing, driven by aesthetic desires, improved oral health awareness, and technological advancements. While challenges related to cost and accessibility persist within this dense urban environment of Bangladesh Dhaka, the trajectory points toward greater integration of digital tools and expanded educational opportunities.</w:t>
      </w:r>
    </w:p>
    <w:p>
      <w:pPr>
        <w:pStyle w:val="BodyText"/>
      </w:pPr>
      <w:r>
        <w:t xml:space="preserve">Future research should focus on longitudinal studies assessing the long-term outcomes of orthodontic treatments performed in this region, particularly regarding patient satisfaction and stability. By addressing economic barriers and enhancing public-private partnerships, Bangladesh Dhaka can ensure that high-quality orthodontic care becomes accessible to a broader segment of its population, ultimately improving the quality of life for millions.</w:t>
      </w:r>
    </w:p>
    <w:bookmarkEnd w:id="25"/>
    <w:bookmarkStart w:id="26" w:name="references-simulated"/>
    <w:p>
      <w:pPr>
        <w:pStyle w:val="Heading2"/>
      </w:pPr>
      <w:r>
        <w:t xml:space="preserve">7. References (Simulated)</w:t>
      </w:r>
    </w:p>
    <w:p>
      <w:pPr>
        <w:pStyle w:val="FirstParagraph"/>
      </w:pPr>
      <w:r>
        <w:t xml:space="preserve">[1] Rahman, A., &amp; Islam, M. (2021).</w:t>
      </w:r>
      <w:r>
        <w:t xml:space="preserve"> </w:t>
      </w:r>
      <w:r>
        <w:rPr>
          <w:iCs/>
          <w:i/>
        </w:rPr>
        <w:t xml:space="preserve">Dental Tourism and Local Healthcare in Urban Bangladesh.</w:t>
      </w:r>
      <w:r>
        <w:t xml:space="preserve"> </w:t>
      </w:r>
      <w:r>
        <w:t xml:space="preserve">Dhaka Medical College Journal.</w:t>
      </w:r>
    </w:p>
    <w:p>
      <w:pPr>
        <w:pStyle w:val="BodyText"/>
      </w:pPr>
      <w:r>
        <w:t xml:space="preserve">[2] Khan, S. (2019).</w:t>
      </w:r>
      <w:r>
        <w:t xml:space="preserve"> </w:t>
      </w:r>
      <w:r>
        <w:rPr>
          <w:iCs/>
          <w:i/>
        </w:rPr>
        <w:t xml:space="preserve">The Rise of Clear Aligner Therapy in South Asia: A Case Study from Bangladesh Dhaka.</w:t>
      </w:r>
      <w:r>
        <w:t xml:space="preserve"> </w:t>
      </w:r>
      <w:r>
        <w:t xml:space="preserve">Journal of Orthodontic Research, 4(2), 112-118.</w:t>
      </w:r>
    </w:p>
    <w:p>
      <w:pPr>
        <w:pStyle w:val="BodyText"/>
      </w:pPr>
      <w:r>
        <w:t xml:space="preserve">[3] Ahmed, F. (2020).</w:t>
      </w:r>
      <w:r>
        <w:t xml:space="preserve"> </w:t>
      </w:r>
      <w:r>
        <w:rPr>
          <w:iCs/>
          <w:i/>
        </w:rPr>
        <w:t xml:space="preserve">Socio-Economic Factors Influencing Access to Specialty Dental Care in Developing Nations.</w:t>
      </w:r>
      <w:r>
        <w:t xml:space="preserve"> </w:t>
      </w:r>
      <w:r>
        <w:t xml:space="preserve">International Journal of Public Health Dentistry.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Bangladesh Dhaka: A Research Perspective</dc:title>
  <dc:creator/>
  <dc:language>en</dc:language>
  <cp:keywords/>
  <dcterms:created xsi:type="dcterms:W3CDTF">2026-07-29T16:26:07Z</dcterms:created>
  <dcterms:modified xsi:type="dcterms:W3CDTF">2026-07-29T16:26:07Z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