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Colombia</w:t>
      </w:r>
      <w:r>
        <w:t xml:space="preserve"> </w:t>
      </w:r>
      <w:r>
        <w:t xml:space="preserve">Bogotá:</w:t>
      </w:r>
      <w:r>
        <w:t xml:space="preserve"> </w:t>
      </w:r>
      <w:r>
        <w:t xml:space="preserve">Clinical</w:t>
      </w:r>
      <w:r>
        <w:t xml:space="preserve"> </w:t>
      </w:r>
      <w:r>
        <w:t xml:space="preserve">Standards,</w:t>
      </w:r>
      <w:r>
        <w:t xml:space="preserve"> </w:t>
      </w:r>
      <w:r>
        <w:t xml:space="preserve">Technological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28" w:name="X97df2a682c506c41e6562cb6fe4c8f13814a73e"/>
    <w:p>
      <w:pPr>
        <w:pStyle w:val="Heading1"/>
      </w:pPr>
      <w:r>
        <w:t xml:space="preserve">The Evolving Role of the Orthodontist in Colombia Bogotá: Clinical Standards, Technological Integration, and Public Health Impact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Dental Specialization and Healthcare Infrastructure</w:t>
      </w:r>
      <w:r>
        <w:br/>
      </w:r>
      <w:r>
        <w:rPr>
          <w:bCs/>
          <w:b/>
        </w:rPr>
        <w:t xml:space="preserve">Location Focus:</w:t>
      </w:r>
      <w:r>
        <w:t xml:space="preserve"> </w:t>
      </w:r>
      <w:r>
        <w:t xml:space="preserve">Colombia Bogotá</w:t>
      </w:r>
    </w:p>
    <w:bookmarkStart w:id="20" w:name="abstract"/>
    <w:p>
      <w:pPr>
        <w:pStyle w:val="Heading3"/>
      </w:pPr>
      <w:r>
        <w:rPr>
          <w:u w:val="single"/>
        </w:rPr>
        <w:t xml:space="preserve">Abstract</w:t>
      </w:r>
    </w:p>
    <w:p>
      <w:pPr>
        <w:pStyle w:val="FirstParagraph"/>
      </w:pPr>
      <w:r>
        <w:t xml:space="preserve">This research paper examines the critical role of the Orthodontist within the urban healthcare landscape of Colombia Bogotá. As a rapidly developing metropolis, Bogotá presents unique challenges and opportunities regarding dental health, socioeconomic disparities, and technological adoption in dentistry. The document analyzes how Orthodontists are adapting to local public health mandates while integrating advanced global technologies. It further explores the regulatory framework governing orthodontic practice in Colombia and discusses the necessity for expanded access to care for marginalized populations in Bogotá.</w:t>
      </w:r>
    </w:p>
    <w:bookmarkEnd w:id="20"/>
    <w:bookmarkStart w:id="21" w:name="introduction"/>
    <w:p>
      <w:pPr>
        <w:pStyle w:val="Heading2"/>
      </w:pPr>
      <w:r>
        <w:rPr>
          <w:u w:val="single"/>
        </w:rPr>
        <w:t xml:space="preserve">1. Introduction</w:t>
      </w:r>
    </w:p>
    <w:p>
      <w:pPr>
        <w:pStyle w:val="FirstParagraph"/>
      </w:pPr>
      <w:r>
        <w:t xml:space="preserve">In the bustling urban center of Colombia Bogotá, where over eight million residents interact within a complex socio-economic fabric, access to specialized healthcare remains a pivotal public health concern. Among the various dental specialties, the Orthodontist plays a distinct and increasingly vital role in correcting malocclusions and improving craniofacial morphology. An Orthodontist is not merely a technician who aligns teeth; they are specialists trained to diagnose, prevent, and treat dental and facial irregularities that can impact both physical function and psychological well-being.</w:t>
      </w:r>
    </w:p>
    <w:p>
      <w:pPr>
        <w:pStyle w:val="BodyText"/>
      </w:pPr>
      <w:r>
        <w:t xml:space="preserve">The context of Colombia Bogotá offers a unique case study for examining modern orthodontic practice. The city has seen significant economic growth over the last two decades, leading to an expansion of the private healthcare sector. Simultaneously, the government has attempted to strengthen public health networks through institutions like EPS (Entidades Promotoras de Salud). This paper argues that for Orthodontists in Colombia Bogotá, success depends on balancing high-tech clinical excellence with a commitment to equitable public health service.</w:t>
      </w:r>
    </w:p>
    <w:bookmarkEnd w:id="21"/>
    <w:bookmarkStart w:id="22" w:name="X8d47a625e8a14c0a99aeab2d9710f92f1ef94bb"/>
    <w:p>
      <w:pPr>
        <w:pStyle w:val="Heading2"/>
      </w:pPr>
      <w:r>
        <w:rPr>
          <w:u w:val="single"/>
        </w:rPr>
        <w:t xml:space="preserve">2. The Professional Profile of the Orthodontist in Colombia</w:t>
      </w:r>
    </w:p>
    <w:p>
      <w:pPr>
        <w:pStyle w:val="FirstParagraph"/>
      </w:pPr>
      <w:r>
        <w:t xml:space="preserve">Becoming an Orthodontist in Colombia requires rigorous academic and clinical training. After completing a general dentistry degree, which typically takes five years, a practitioner must pursue a specialized residency program accredited by the Ministry of Education and Health. In major cities like Bogotá, top universities such as the Universidad Nacional de Colombia and Universidad de los Andes offer these postgraduate programs.</w:t>
      </w:r>
    </w:p>
    <w:p>
      <w:pPr>
        <w:pStyle w:val="BodyText"/>
      </w:pPr>
      <w:r>
        <w:t xml:space="preserve">The training for an Orthodontist in this region emphasizes biomechanics, growth and development, and interdisciplinary care. Unlike general dentists who may perform basic tooth alignment, a certified Orthodontist possesses advanced knowledge of skeletal discrepancies. In the diverse demographic of Colombia Bogotá, where genetic variation is high among the Mestizo population (a mix of Indigenous European and African heritage), understanding these biological variations is crucial for effective treatment planning.</w:t>
      </w:r>
    </w:p>
    <w:bookmarkEnd w:id="22"/>
    <w:bookmarkStart w:id="23" w:name="X773a3dcd325aa0f1d2e6273337219369fc2dc51"/>
    <w:p>
      <w:pPr>
        <w:pStyle w:val="Heading2"/>
      </w:pPr>
      <w:r>
        <w:rPr>
          <w:u w:val="single"/>
        </w:rPr>
        <w:t xml:space="preserve">3. Technological Integration in Bogotá Clinics</w:t>
      </w:r>
    </w:p>
    <w:p>
      <w:pPr>
        <w:pStyle w:val="FirstParagraph"/>
      </w:pPr>
      <w:r>
        <w:t xml:space="preserve">The landscape of orthodontic practice in Colombia Bogotá has been revolutionized by digital technology. Modern Orthodontists are moving away from traditional plaster models and analog impressions toward fully digital workflows. In high-end clinics situated in neighborhoods such as Chapinero and Usaquén, 3D intraoral scanners are now standard tools for an Orthodontist.</w:t>
      </w:r>
    </w:p>
    <w:p>
      <w:pPr>
        <w:pStyle w:val="BodyText"/>
      </w:pPr>
      <w:r>
        <w:t xml:space="preserve">This technological shift allows for precise diagnosis using Cone Beam Computed Tomography (CBCT). For patients in Colombia Bogotá dealing with severe skeletal issues that require orthognathic surgery, the collaboration between the oral surgeon and the Orthodontist is streamlined through 3D simulation software. Furthermore, clear aligner therapy has gained immense popularity among professionals and students in Bogotá. These discreet appliances allow for aesthetic treatments that appeal to a population increasingly conscious of professional appearance.</w:t>
      </w:r>
    </w:p>
    <w:bookmarkEnd w:id="23"/>
    <w:bookmarkStart w:id="24" w:name="X644f63c8e2fb218838484f9b2519ceb31e869af"/>
    <w:p>
      <w:pPr>
        <w:pStyle w:val="Heading2"/>
      </w:pPr>
      <w:r>
        <w:rPr>
          <w:u w:val="single"/>
        </w:rPr>
        <w:t xml:space="preserve">4. Socioeconomic Disparities and Public Health Access</w:t>
      </w:r>
    </w:p>
    <w:p>
      <w:pPr>
        <w:pStyle w:val="FirstParagraph"/>
      </w:pPr>
      <w:r>
        <w:t xml:space="preserve">Despite the advancements in private care, a significant gap remains in access to orthodontic services across Colombia Bogotá. Orthodontic treatment is often considered elective rather than essential, meaning it is rarely fully covered by public insurance schemes unless there are severe functional impairments (such as cleft lip/palate or traumatic injuries). Consequently, many families in the informal sectors of Bogotá cannot afford the long-term costs associated with an Orthodontist.</w:t>
      </w:r>
    </w:p>
    <w:p>
      <w:pPr>
        <w:pStyle w:val="BodyText"/>
      </w:pPr>
      <w:r>
        <w:t xml:space="preserve">To address this, several NGOs and government initiatives have begun partnering with universities to provide subsidized orthodontic care. In these programs, senior Orthodontists supervise residents who treat low-income patients under strict supervision. This model not only serves the community but also ensures that the next generation of Orthodontists in Colombia gains experience treating complex cases from diverse socioeconomic backgrounds.</w:t>
      </w:r>
    </w:p>
    <w:bookmarkEnd w:id="24"/>
    <w:bookmarkStart w:id="25" w:name="regulatory-and-ethical-considerations"/>
    <w:p>
      <w:pPr>
        <w:pStyle w:val="Heading2"/>
      </w:pPr>
      <w:r>
        <w:rPr>
          <w:u w:val="single"/>
        </w:rPr>
        <w:t xml:space="preserve">5. Regulatory and Ethical Considerations</w:t>
      </w:r>
    </w:p>
    <w:p>
      <w:pPr>
        <w:pStyle w:val="FirstParagraph"/>
      </w:pPr>
      <w:r>
        <w:t xml:space="preserve">The practice of an Orthodontist is strictly regulated by the Colombian government through the Ministry of Health and Social Protection. In Colombia Bogotá, practitioners must maintain valid licensure and adhere to ethical codes established by the Colombian Dental Association (Colmed). Recent regulations have focused on consumer protection, ensuring that patients are fully informed about costs and treatment plans.</w:t>
      </w:r>
    </w:p>
    <w:p>
      <w:pPr>
        <w:pStyle w:val="BodyText"/>
      </w:pPr>
      <w:r>
        <w:t xml:space="preserve">There is also a growing emphasis on infection control and sterilization protocols in Colombia Bogotá clinics, a lesson reinforced by global health crises. An Orthodontist must now demonstrate proficiency not only in clinical skills but also in managing clinic hygiene standards to protect vulnerable patients.</w:t>
      </w:r>
    </w:p>
    <w:bookmarkEnd w:id="25"/>
    <w:bookmarkStart w:id="26" w:name="conclusion"/>
    <w:p>
      <w:pPr>
        <w:pStyle w:val="Heading2"/>
      </w:pPr>
      <w:r>
        <w:rPr>
          <w:u w:val="single"/>
        </w:rPr>
        <w:t xml:space="preserve">6. Conclusion</w:t>
      </w:r>
    </w:p>
    <w:p>
      <w:pPr>
        <w:pStyle w:val="FirstParagraph"/>
      </w:pPr>
      <w:r>
        <w:t xml:space="preserve">The role of the Orthodontist in Colombia Bogotá is multifaceted, evolving from a purely aesthetic service provider to a key component of broader craniofacial health management. While technological advancements have elevated the standard of care in private sectors, the challenge remains to extend these benefits to underserved populations.</w:t>
      </w:r>
    </w:p>
    <w:p>
      <w:pPr>
        <w:pStyle w:val="BodyText"/>
      </w:pPr>
      <w:r>
        <w:t xml:space="preserve">For the healthcare system in Colombia Bogotá, investing in orthodontic education and public access programs is an investment in long-term social well-being. As technology continues to democratize access through tele-dentistry and affordable aligner options, the Orthodontist will remain at the forefront of improving quality of life for millions of Colombians. Future research should focus on cost-effectiveness analyses of digital orthodontic interventions in public health settings to further bridge this gap.</w:t>
      </w:r>
    </w:p>
    <w:bookmarkEnd w:id="26"/>
    <w:bookmarkStart w:id="27" w:name="references"/>
    <w:p>
      <w:pPr>
        <w:pStyle w:val="Heading2"/>
      </w:pPr>
      <w:r>
        <w:rPr>
          <w:u w:val="single"/>
        </w:rPr>
        <w:t xml:space="preserve">7. References</w:t>
      </w:r>
    </w:p>
    <w:p>
      <w:pPr>
        <w:pStyle w:val="FirstParagraph"/>
      </w:pPr>
      <w:r>
        <w:rPr>
          <w:iCs/>
          <w:i/>
        </w:rPr>
        <w:t xml:space="preserve">Note: The following references are illustrative of the types of sources utilized for this research context regarding Colombia Bogotá.</w:t>
      </w:r>
    </w:p>
    <w:p>
      <w:pPr>
        <w:numPr>
          <w:ilvl w:val="0"/>
          <w:numId w:val="1001"/>
        </w:numPr>
        <w:pStyle w:val="Compact"/>
      </w:pPr>
      <w:r>
        <w:t xml:space="preserve">Ministry of Health and Social Protection (Colombia). (2022). *National Policy on Oral Health*. Bogotá: Government Printing Office.</w:t>
      </w:r>
    </w:p>
    <w:p>
      <w:pPr>
        <w:numPr>
          <w:ilvl w:val="0"/>
          <w:numId w:val="1001"/>
        </w:numPr>
        <w:pStyle w:val="Compact"/>
      </w:pPr>
      <w:r>
        <w:t xml:space="preserve">Federación Colombiana de Facultades de Medicina. (2019). *Standards for Specialization in Orthodontics*. Bogotá.</w:t>
      </w:r>
    </w:p>
    <w:p>
      <w:pPr>
        <w:numPr>
          <w:ilvl w:val="0"/>
          <w:numId w:val="1001"/>
        </w:numPr>
        <w:pStyle w:val="Compact"/>
      </w:pPr>
      <w:r>
        <w:t xml:space="preserve">Gomez, R., &amp; Martinez, L. (2021). "The Rise of Digital Dentistry in Latin America: A Case Study of Bogotá." *Journal of International Dental Health*, 15(3), 45-58.</w:t>
      </w:r>
    </w:p>
    <w:p>
      <w:pPr>
        <w:numPr>
          <w:ilvl w:val="0"/>
          <w:numId w:val="1001"/>
        </w:numPr>
        <w:pStyle w:val="Compact"/>
      </w:pPr>
      <w:r>
        <w:t xml:space="preserve">National Administrative Department of Statistics (DANE). (2023). *Socioeconomic Characteristics of Households in Colombia Bogotá*. Bogota,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Colombia Bogotá: Clinical Standards, Technological Integration, and Public Health Impact</dc:title>
  <dc:creator/>
  <dc:language>en</dc:language>
  <cp:keywords/>
  <dcterms:created xsi:type="dcterms:W3CDTF">2026-07-29T20:34:54Z</dcterms:created>
  <dcterms:modified xsi:type="dcterms:W3CDTF">2026-07-29T20:34:54Z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