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Cairo's</w:t>
      </w:r>
      <w:r>
        <w:t xml:space="preserve"> </w:t>
      </w:r>
      <w:r>
        <w:t xml:space="preserve">Modern</w:t>
      </w:r>
      <w:r>
        <w:t xml:space="preserve"> </w:t>
      </w:r>
      <w:r>
        <w:t xml:space="preserve">Dental</w:t>
      </w:r>
      <w:r>
        <w:t xml:space="preserve"> </w:t>
      </w:r>
      <w:r>
        <w:t xml:space="preserve">Landscape</w:t>
      </w:r>
    </w:p>
    <w:bookmarkStart w:id="33" w:name="X58754bb19900cd2a2d2f3aa2d4cc1b3df1c3c71"/>
    <w:p>
      <w:pPr>
        <w:pStyle w:val="Heading1"/>
      </w:pPr>
      <w:r>
        <w:t xml:space="preserve">The Evolution and Impact of Orthodontic Care in Egypt</w:t>
      </w:r>
    </w:p>
    <w:bookmarkStart w:id="20" w:name="X3ac657cb988401e2820cd06cca3cd2c80eeef48"/>
    <w:p>
      <w:pPr>
        <w:pStyle w:val="Heading2"/>
      </w:pPr>
      <w:r>
        <w:t xml:space="preserve">A Comprehensive Research Paper on Cairo's Modern Dental Landscape</w:t>
      </w:r>
    </w:p>
    <w:p>
      <w:pPr>
        <w:pStyle w:val="FirstParagraph"/>
      </w:pPr>
      <w:r>
        <w:t xml:space="preserve">Author: Medical &amp; Academic Research Division</w:t>
      </w:r>
      <w:r>
        <w:br/>
      </w:r>
      <w:r>
        <w:t xml:space="preserve">Date: October 2023</w:t>
      </w:r>
      <w:r>
        <w:br/>
      </w:r>
      <w:r>
        <w:t xml:space="preserve">Subject: Orthodontist, Egypt, Cairo</w:t>
      </w:r>
    </w:p>
    <w:p>
      <w:pPr>
        <w:pStyle w:val="BodyText"/>
      </w:pPr>
      <w:r>
        <w:rPr>
          <w:bCs/>
          <w:b/>
        </w:rPr>
        <w:t xml:space="preserve">Abstract</w:t>
      </w:r>
    </w:p>
    <w:p>
      <w:pPr>
        <w:pStyle w:val="BodyText"/>
      </w:pPr>
      <w:r>
        <w:t xml:space="preserve">This research paper explores the critical role of the Orthodontist within the healthcare sector of Egypt, with a specific focus on the bustling metropolis of Cairo. As one of the most populous cities in Africa and a historical hub for culture and commerce, Cairo faces unique challenges and opportunities regarding dental health infrastructure. The study examines how modern orthodontic practices have evolved from traditional methods to advanced digital interventions in this region. Furthermore, it analyzes patient demographics, socioeconomic factors influencing access to care, and the increasing demand for aesthetic dentistry among the youth of Egypt. The paper concludes that while significant progress has been made in Cairo’s orthodontic sector, disparities remain between private high-end clinics and public health facilities.</w:t>
      </w:r>
    </w:p>
    <w:bookmarkEnd w:id="20"/>
    <w:bookmarkStart w:id="21" w:name="introduction"/>
    <w:p>
      <w:pPr>
        <w:pStyle w:val="Heading2"/>
      </w:pPr>
      <w:r>
        <w:t xml:space="preserve">1. Introduction</w:t>
      </w:r>
    </w:p>
    <w:p>
      <w:pPr>
        <w:pStyle w:val="FirstParagraph"/>
      </w:pPr>
      <w:r>
        <w:t xml:space="preserve">In recent decades, the field of dentistry has undergone a profound transformation globally, shifting from purely restorative procedures to holistic aesthetic enhancements. Within this paradigm shift, the Orthodontist plays a pivotal role in correcting malocclusions and improving facial aesthetics. Egypt, with its rich history and growing modern infrastructure, stands at the intersection of traditional medical practices and cutting-edge technology. Nowhere is this contrast more visible than in Cairo.</w:t>
      </w:r>
    </w:p>
    <w:p>
      <w:pPr>
        <w:pStyle w:val="BodyText"/>
      </w:pPr>
      <w:r>
        <w:t xml:space="preserve">Cairo serves as the economic and cultural heart of Egypt. It is home to a rapidly expanding middle class, a youthful demographic, and an increasing influx of international medical tourism. Consequently, the demand for specialized dental care has surged. This paper aims to provide a detailed analysis of the orthodontic landscape in Cairo, investigating how Orthodontist professionals are adapting to local needs while integrating global standards of care.</w:t>
      </w:r>
    </w:p>
    <w:bookmarkEnd w:id="21"/>
    <w:bookmarkStart w:id="22" w:name="Xfd7682d87204233bd3dd8e2675e6d6047ed2fe4"/>
    <w:p>
      <w:pPr>
        <w:pStyle w:val="Heading2"/>
      </w:pPr>
      <w:r>
        <w:t xml:space="preserve">2. The Historical Context of Dentistry in Egypt</w:t>
      </w:r>
    </w:p>
    <w:p>
      <w:pPr>
        <w:pStyle w:val="FirstParagraph"/>
      </w:pPr>
      <w:r>
        <w:t xml:space="preserve">To understand the current state of orthodontics, one must look at the historical trajectory of dental medicine in Egypt. Historically, dental care in Cairo was largely informal or limited to basic extractions and fillings. However, since the late 20th century, there has been a significant increase in specialized training programs for dentists within Egyptian universities such as Cairo University and Ain Shams University.</w:t>
      </w:r>
    </w:p>
    <w:p>
      <w:pPr>
        <w:pStyle w:val="BodyText"/>
      </w:pPr>
      <w:r>
        <w:t xml:space="preserve">The establishment of accredited residency programs for orthodontics in Egypt has led to a rise in qualified Orthodontist specialists. These professionals are now trained not only in traditional wire-and-brace techniques but also in the latest advancements such as clear aligner therapy, digital scanning, and computer-aided design (CAD/CAM) technologies. This educational evolution has been crucial in raising the standard of care available to patients throughout Egypt.</w:t>
      </w:r>
    </w:p>
    <w:bookmarkEnd w:id="22"/>
    <w:bookmarkStart w:id="24" w:name="X035d2e8d54ba1717e9e284ea09c016a5bb7e267"/>
    <w:p>
      <w:pPr>
        <w:pStyle w:val="Heading2"/>
      </w:pPr>
      <w:r>
        <w:t xml:space="preserve">3. The Modern Orthodontic Landscape in Cairo</w:t>
      </w:r>
    </w:p>
    <w:p>
      <w:pPr>
        <w:pStyle w:val="FirstParagraph"/>
      </w:pPr>
      <w:r>
        <w:t xml:space="preserve">Cairo presents a dualistic market for orthodontic services. On one hand, there are state-of-the-art private clinics located in upscale districts like Zamalek, Maadi, and New Cairo. These facilities often mirror the standards seen in Europe or North America, featuring digital impressions rather than traditional putty molds and offering aesthetic options like ceramic or lingual braces.</w:t>
      </w:r>
    </w:p>
    <w:bookmarkStart w:id="23" w:name="technological-adoption"/>
    <w:p>
      <w:pPr>
        <w:pStyle w:val="Heading3"/>
      </w:pPr>
      <w:r>
        <w:t xml:space="preserve">3.1 Technological Adoption</w:t>
      </w:r>
    </w:p>
    <w:p>
      <w:pPr>
        <w:pStyle w:val="FirstParagraph"/>
      </w:pPr>
      <w:r>
        <w:t xml:space="preserve">The adoption of technology by an Orthodontist in Cairo has accelerated post-2010. Digital intraoral scanners are becoming more common, reducing chair time and improving patient comfort. Additionally, the use of 3D printing for custom trays and models allows for precise treatment planning. This technological shift is particularly prevalent among younger Orthodontists who have studied abroad or completed fellowships in international institutions before returning to practice in Egypt.</w:t>
      </w:r>
    </w:p>
    <w:bookmarkEnd w:id="23"/>
    <w:bookmarkEnd w:id="24"/>
    <w:bookmarkStart w:id="27" w:name="socioeconomic-factors-and-accessibility"/>
    <w:p>
      <w:pPr>
        <w:pStyle w:val="Heading2"/>
      </w:pPr>
      <w:r>
        <w:t xml:space="preserve">4. Socioeconomic Factors and Accessibility</w:t>
      </w:r>
    </w:p>
    <w:p>
      <w:pPr>
        <w:pStyle w:val="FirstParagraph"/>
      </w:pPr>
      <w:r>
        <w:t xml:space="preserve">A critical aspect of this research paper is the disparity in access to orthodontic care. In Cairo, orthodontic treatment is often viewed as a luxury good due to the high costs associated with modern appliances and the length of treatment plans, which can span two years or more.</w:t>
      </w:r>
    </w:p>
    <w:bookmarkStart w:id="25" w:name="cost-barriers"/>
    <w:p>
      <w:pPr>
        <w:pStyle w:val="Heading3"/>
      </w:pPr>
      <w:r>
        <w:t xml:space="preserve">4.1 Cost Barriers</w:t>
      </w:r>
    </w:p>
    <w:p>
      <w:pPr>
        <w:pStyle w:val="FirstParagraph"/>
      </w:pPr>
      <w:r>
        <w:t xml:space="preserve">The average cost of braces in Egypt, while lower than in Western countries, remains prohibitive for a significant portion of the population. This has led to a situation where only the upper and middle classes can routinely afford comprehensive orthodontic correction. Consequently, many individuals with severe malocclusions do not receive treatment until adulthood, when functional issues become more pronounced.</w:t>
      </w:r>
    </w:p>
    <w:bookmarkEnd w:id="25"/>
    <w:bookmarkStart w:id="26" w:name="public-vs.-private-sector"/>
    <w:p>
      <w:pPr>
        <w:pStyle w:val="Heading3"/>
      </w:pPr>
      <w:r>
        <w:t xml:space="preserve">4.2 Public vs. Private Sector</w:t>
      </w:r>
    </w:p>
    <w:p>
      <w:pPr>
        <w:pStyle w:val="FirstParagraph"/>
      </w:pPr>
      <w:r>
        <w:t xml:space="preserve">In contrast to the private sector, public hospitals in Cairo offer limited orthodontic services, often prioritizing surgical corrections over aesthetic improvements due to resource constraints and patient volume. This gap highlights the need for policy interventions that could subsidize orthodontic care for low-income families or integrate basic orthodontics into general health insurance schemes in Egypt.</w:t>
      </w:r>
    </w:p>
    <w:bookmarkEnd w:id="26"/>
    <w:bookmarkEnd w:id="27"/>
    <w:bookmarkStart w:id="28" w:name="cultural-drivers-of-orthodontic-demand"/>
    <w:p>
      <w:pPr>
        <w:pStyle w:val="Heading2"/>
      </w:pPr>
      <w:r>
        <w:t xml:space="preserve">5. Cultural Drivers of Orthodontic Demand</w:t>
      </w:r>
    </w:p>
    <w:p>
      <w:pPr>
        <w:pStyle w:val="FirstParagraph"/>
      </w:pPr>
      <w:r>
        <w:t xml:space="preserve">The rise in demand for an Orthodontist in Cairo is also driven by cultural and social factors. In Egyptian society, a straight smile is increasingly associated with professional success, social status, and personal confidence. The influence of global media and the digital age has amplified these aesthetic standards among the youth.</w:t>
      </w:r>
    </w:p>
    <w:p>
      <w:pPr>
        <w:pStyle w:val="BodyText"/>
      </w:pPr>
      <w:r>
        <w:t xml:space="preserve">Social media platforms play a significant role in this trend. As more Egyptians share their dental journeys online, there is greater awareness of what modern orthodontics can achieve. This "Instagram effect" has led to a surge in requests for clear aligners and invisible braces, pushing Orthodontists in Cairo to offer discreet treatment options that cater to the aesthetic sensibilities of young adults.</w:t>
      </w:r>
    </w:p>
    <w:bookmarkEnd w:id="28"/>
    <w:bookmarkStart w:id="29" w:name="Xb079337c6b3b72f8e3c8c5dc4d910746c933e72"/>
    <w:p>
      <w:pPr>
        <w:pStyle w:val="Heading2"/>
      </w:pPr>
      <w:r>
        <w:t xml:space="preserve">6. Challenges Faced by Orthodontists in Cairo</w:t>
      </w:r>
    </w:p>
    <w:p>
      <w:pPr>
        <w:pStyle w:val="FirstParagraph"/>
      </w:pPr>
      <w:r>
        <w:t xml:space="preserve">Despite the growth of the sector, Orthodontists practicing in Egypt face several challenges:</w:t>
      </w:r>
    </w:p>
    <w:p>
      <w:pPr>
        <w:numPr>
          <w:ilvl w:val="0"/>
          <w:numId w:val="1001"/>
        </w:numPr>
        <w:pStyle w:val="Compact"/>
      </w:pPr>
      <w:r>
        <w:rPr>
          <w:bCs/>
          <w:b/>
        </w:rPr>
        <w:t xml:space="preserve">Economic Volatility:</w:t>
      </w:r>
      <w:r>
        <w:t xml:space="preserve">Inflation and currency fluctuation in Egypt can affect the cost of imported orthodontic materials and equipment, making it difficult for clinics to maintain stable pricing.</w:t>
      </w:r>
    </w:p>
    <w:p>
      <w:pPr>
        <w:numPr>
          <w:ilvl w:val="0"/>
          <w:numId w:val="1001"/>
        </w:numPr>
        <w:pStyle w:val="Compact"/>
      </w:pPr>
      <w:r>
        <w:rPr>
          <w:bCs/>
          <w:b/>
        </w:rPr>
        <w:t xml:space="preserve">Patient Compliance:</w:t>
      </w:r>
      <w:r>
        <w:t xml:space="preserve">Educating patients about the importance of hygiene and appliance care remains a challenge. In some cases, lack of follow-up due to financial or logistical issues in Cairo's traffic-congested environment affects treatment outcomes.</w:t>
      </w:r>
    </w:p>
    <w:p>
      <w:pPr>
        <w:numPr>
          <w:ilvl w:val="0"/>
          <w:numId w:val="1001"/>
        </w:numPr>
        <w:pStyle w:val="Compact"/>
      </w:pPr>
      <w:r>
        <w:rPr>
          <w:bCs/>
          <w:b/>
        </w:rPr>
        <w:t xml:space="preserve">Regulatory Standards:</w:t>
      </w:r>
      <w:r>
        <w:t xml:space="preserve">While improving, the regulatory framework for continuing education and practice standards in Egypt is still catching up with global benchmarks. This requires Orthodontists to take extra initiative in seeking international certifications.</w:t>
      </w:r>
    </w:p>
    <w:bookmarkEnd w:id="29"/>
    <w:bookmarkStart w:id="30" w:name="future-prospects-and-recommendations"/>
    <w:p>
      <w:pPr>
        <w:pStyle w:val="Heading2"/>
      </w:pPr>
      <w:r>
        <w:t xml:space="preserve">7. Future Prospects and Recommendations</w:t>
      </w:r>
    </w:p>
    <w:p>
      <w:pPr>
        <w:pStyle w:val="FirstParagraph"/>
      </w:pPr>
      <w:r>
        <w:t xml:space="preserve">The future of orthodontics in Cairo looks promising, driven by technological innovation and demographic trends. To further enhance the sector, the following recommendations are proposed:</w:t>
      </w:r>
    </w:p>
    <w:p>
      <w:pPr>
        <w:numPr>
          <w:ilvl w:val="0"/>
          <w:numId w:val="1002"/>
        </w:numPr>
        <w:pStyle w:val="Compact"/>
      </w:pPr>
      <w:r>
        <w:rPr>
          <w:bCs/>
          <w:b/>
        </w:rPr>
        <w:t xml:space="preserve">Digital Integration:</w:t>
      </w:r>
      <w:r>
        <w:t xml:space="preserve">Orthodontists should continue to invest in digital workflows to improve efficiency and patient satisfaction.</w:t>
      </w:r>
    </w:p>
    <w:p>
      <w:pPr>
        <w:numPr>
          <w:ilvl w:val="0"/>
          <w:numId w:val="1002"/>
        </w:numPr>
        <w:pStyle w:val="Compact"/>
      </w:pPr>
      <w:r>
        <w:rPr>
          <w:bCs/>
          <w:b/>
        </w:rPr>
        <w:t xml:space="preserve">Pan-African Collaboration:</w:t>
      </w:r>
      <w:r>
        <w:t xml:space="preserve">Cairo is well-positioned to become a regional hub for dental education. Collaborations with other African nations could facilitate knowledge exchange and resource sharing.</w:t>
      </w:r>
    </w:p>
    <w:p>
      <w:pPr>
        <w:numPr>
          <w:ilvl w:val="0"/>
          <w:numId w:val="1002"/>
        </w:numPr>
        <w:pStyle w:val="Compact"/>
      </w:pPr>
      <w:r>
        <w:rPr>
          <w:bCs/>
          <w:b/>
        </w:rPr>
        <w:t xml:space="preserve">Affordable Care Models:</w:t>
      </w:r>
      <w:r>
        <w:t xml:space="preserve">Innovative payment plans and partnerships with insurance providers could make orthodontic care more accessible to the middle class in Egypt.</w:t>
      </w:r>
    </w:p>
    <w:bookmarkEnd w:id="30"/>
    <w:bookmarkStart w:id="31" w:name="conclusion"/>
    <w:p>
      <w:pPr>
        <w:pStyle w:val="Heading2"/>
      </w:pPr>
      <w:r>
        <w:t xml:space="preserve">8. Conclusion</w:t>
      </w:r>
    </w:p>
    <w:p>
      <w:pPr>
        <w:pStyle w:val="FirstParagraph"/>
      </w:pPr>
      <w:r>
        <w:t xml:space="preserve">This research paper has highlighted the dynamic evolution of orthodontic care in Cairo, Egypt. The profession of the Orthodontist is no longer limited to simple tooth straightening but has become a sophisticated blend of art, science, and technology. While challenges regarding accessibility and cost persist, the dedication of Egyptian dental professionals and the growing demand for aesthetic health suggest a bright future for orthodontics in Cairo.</w:t>
      </w:r>
    </w:p>
    <w:p>
      <w:pPr>
        <w:pStyle w:val="BodyText"/>
      </w:pPr>
      <w:r>
        <w:t xml:space="preserve">As Egypt continues to modernize, the integration of global standards with local needs will be key. The Orthodontist in Cairo is at the forefront of this transformation, contributing not only to individual health outcomes but also to the broader narrative of medical advancement in Egypt. For patients seeking care in Cairo, understanding these nuances ensures they can make informed decisions about their orthodontic journey.</w:t>
      </w:r>
    </w:p>
    <w:bookmarkEnd w:id="31"/>
    <w:bookmarkStart w:id="32" w:name="references"/>
    <w:p>
      <w:pPr>
        <w:pStyle w:val="Heading2"/>
      </w:pPr>
      <w:r>
        <w:t xml:space="preserve">9. References</w:t>
      </w:r>
    </w:p>
    <w:p>
      <w:pPr>
        <w:pStyle w:val="FirstParagraph"/>
      </w:pPr>
      <w:r>
        <w:rPr>
          <w:iCs/>
          <w:i/>
        </w:rPr>
        <w:t xml:space="preserve">Note: The following references are illustrative for the purpose of this document structure.</w:t>
      </w:r>
    </w:p>
    <w:p>
      <w:pPr>
        <w:numPr>
          <w:ilvl w:val="0"/>
          <w:numId w:val="1003"/>
        </w:numPr>
        <w:pStyle w:val="Compact"/>
      </w:pPr>
      <w:r>
        <w:t xml:space="preserve">Ahmed, M. (2018). "The Rise of Aesthetic Dentistry in Urban Egypt." *Journal of Egyptian Dental Research*, 45(2), 112-125.</w:t>
      </w:r>
    </w:p>
    <w:p>
      <w:pPr>
        <w:numPr>
          <w:ilvl w:val="0"/>
          <w:numId w:val="1003"/>
        </w:numPr>
        <w:pStyle w:val="Compact"/>
      </w:pPr>
      <w:r>
        <w:t xml:space="preserve">Cairo University Faculty of Dentistry. (2020). "Annual Report on Orthodontic Residency Programs."</w:t>
      </w:r>
    </w:p>
    <w:p>
      <w:pPr>
        <w:numPr>
          <w:ilvl w:val="0"/>
          <w:numId w:val="1003"/>
        </w:numPr>
        <w:pStyle w:val="Compact"/>
      </w:pPr>
      <w:r>
        <w:t xml:space="preserve">Ghazal, T., &amp; Smith, J. (2019). "Digital Transformation in Middle Eastern Healthcare: A Case Study of Cairo." *International Journal of Medical Informatics*, 33(4), 88-95.</w:t>
      </w:r>
    </w:p>
    <w:p>
      <w:pPr>
        <w:numPr>
          <w:ilvl w:val="0"/>
          <w:numId w:val="1003"/>
        </w:numPr>
        <w:pStyle w:val="Compact"/>
      </w:pPr>
      <w:r>
        <w:t xml:space="preserve">National Health Council Egypt. (2021). "Report on Dental Health Disparities in Greater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Egypt: A Comprehensive Research Paper on Cairo's Modern Dental Landscape</dc:title>
  <dc:creator/>
  <dc:language>en</dc:language>
  <cp:keywords/>
  <dcterms:created xsi:type="dcterms:W3CDTF">2026-07-29T13:44:04Z</dcterms:created>
  <dcterms:modified xsi:type="dcterms:W3CDTF">2026-07-29T13:44:04Z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