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Orthodontic</w:t>
      </w:r>
      <w:r>
        <w:t xml:space="preserve"> </w:t>
      </w:r>
      <w:r>
        <w:t xml:space="preserve">Care:</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Professional</w:t>
      </w:r>
      <w:r>
        <w:t xml:space="preserve"> </w:t>
      </w:r>
      <w:r>
        <w:t xml:space="preserve">Standards,</w:t>
      </w:r>
      <w:r>
        <w:t xml:space="preserve"> </w:t>
      </w:r>
      <w:r>
        <w:t xml:space="preserve">Patient</w:t>
      </w:r>
      <w:r>
        <w:t xml:space="preserve"> </w:t>
      </w:r>
      <w:r>
        <w:t xml:space="preserve">Outcomes,</w:t>
      </w:r>
      <w:r>
        <w:t xml:space="preserve"> </w:t>
      </w:r>
      <w:r>
        <w:t xml:space="preserve">and</w:t>
      </w:r>
      <w:r>
        <w:t xml:space="preserve"> </w:t>
      </w:r>
      <w:r>
        <w:t xml:space="preserve">Regional</w:t>
      </w:r>
      <w:r>
        <w:t xml:space="preserve"> </w:t>
      </w:r>
      <w:r>
        <w:t xml:space="preserve">Specifics</w:t>
      </w:r>
      <w:r>
        <w:t xml:space="preserve"> </w:t>
      </w:r>
      <w:r>
        <w:t xml:space="preserve">in</w:t>
      </w:r>
      <w:r>
        <w:t xml:space="preserve"> </w:t>
      </w:r>
      <w:r>
        <w:t xml:space="preserve">France</w:t>
      </w:r>
      <w:r>
        <w:t xml:space="preserve"> </w:t>
      </w:r>
      <w:r>
        <w:t xml:space="preserve">Lyon</w:t>
      </w:r>
    </w:p>
    <w:bookmarkStart w:id="35" w:name="X549fe938a9e2cc7745979b08a1885682738f74c"/>
    <w:p>
      <w:pPr>
        <w:pStyle w:val="Heading1"/>
      </w:pPr>
      <w:r>
        <w:t xml:space="preserve">The Evolving Landscape of Orthodontic Care</w:t>
      </w:r>
      <w:r>
        <w:br/>
      </w:r>
      <w:r>
        <w:t xml:space="preserve">A Research Paper on Professional Standards, Patient Outcomes, and Regional Specifics in France Lyon</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Draft for Academic Review</w:t>
      </w:r>
    </w:p>
    <w:bookmarkStart w:id="20" w:name="abstract"/>
    <w:p>
      <w:pPr>
        <w:pStyle w:val="Heading3"/>
      </w:pPr>
      <w:r>
        <w:t xml:space="preserve">Abstract</w:t>
      </w:r>
    </w:p>
    <w:p>
      <w:pPr>
        <w:pStyle w:val="FirstParagraph"/>
      </w:pPr>
      <w:r>
        <w:t xml:space="preserve">This research paper examines the current state of orthodontic practice within the specific geographical and regulatory context of France Lyon. As dental care standards evolve globally, understanding regional nuances is critical for both practitioners and patients. This document analyzes the educational requirements for an Orthodontist in France, the unique healthcare reimbursement systems affecting access to care in this major metropolitan hub, and the growing demand for aesthetic solutions such as clear aligners. Furthermore, it explores how historical dental traditions in Lyon influence modern technological integration.</w:t>
      </w:r>
    </w:p>
    <w:bookmarkEnd w:id="20"/>
    <w:bookmarkStart w:id="21" w:name="introduction"/>
    <w:p>
      <w:pPr>
        <w:pStyle w:val="Heading2"/>
      </w:pPr>
      <w:r>
        <w:t xml:space="preserve">1. Introduction</w:t>
      </w:r>
    </w:p>
    <w:p>
      <w:pPr>
        <w:pStyle w:val="FirstParagraph"/>
      </w:pPr>
      <w:r>
        <w:t xml:space="preserve">The field of orthodontics has undergone a radical transformation over the past three decades, shifting from purely functional correction to a blend of aesthetic enhancement and holistic facial harmony. In France, this transition is particularly notable due to the high standards set by national dental councils and the sophisticated patient expectations in urban centers. This paper focuses specifically on</w:t>
      </w:r>
      <w:r>
        <w:t xml:space="preserve"> </w:t>
      </w:r>
      <w:r>
        <w:rPr>
          <w:bCs/>
          <w:b/>
        </w:rPr>
        <w:t xml:space="preserve">France Lyon</w:t>
      </w:r>
      <w:r>
        <w:t xml:space="preserve">, a city renowned not only for its historical significance but also as a thriving medical hub in southeastern France. The presence of multiple university hospitals and private practices makes</w:t>
      </w:r>
      <w:r>
        <w:t xml:space="preserve"> </w:t>
      </w:r>
      <w:r>
        <w:rPr>
          <w:bCs/>
          <w:b/>
        </w:rPr>
        <w:t xml:space="preserve">France Lyon</w:t>
      </w:r>
      <w:r>
        <w:t xml:space="preserve"> </w:t>
      </w:r>
      <w:r>
        <w:t xml:space="preserve">an ideal case study for analyzing modern orthodontic trends.</w:t>
      </w:r>
    </w:p>
    <w:p>
      <w:pPr>
        <w:pStyle w:val="BodyText"/>
      </w:pPr>
      <w:r>
        <w:t xml:space="preserve">The term "Orthodontist" in the French context carries specific legal and academic weight, distinct from general dentistry. This research aims to elucidate the rigorous pathways required to become a certified Orthodontist in France, with particular attention to how these standards are applied and maintained within the</w:t>
      </w:r>
      <w:r>
        <w:t xml:space="preserve"> </w:t>
      </w:r>
      <w:r>
        <w:rPr>
          <w:bCs/>
          <w:b/>
        </w:rPr>
        <w:t xml:space="preserve">France Lyon</w:t>
      </w:r>
      <w:r>
        <w:t xml:space="preserve"> </w:t>
      </w:r>
      <w:r>
        <w:t xml:space="preserve">region.</w:t>
      </w:r>
    </w:p>
    <w:bookmarkEnd w:id="21"/>
    <w:bookmarkStart w:id="24" w:name="X9c2ed721b41b49d336403b79822d89715518c9a"/>
    <w:p>
      <w:pPr>
        <w:pStyle w:val="Heading2"/>
      </w:pPr>
      <w:r>
        <w:t xml:space="preserve">2. Educational Pathways and Professional Certification</w:t>
      </w:r>
    </w:p>
    <w:p>
      <w:pPr>
        <w:pStyle w:val="FirstParagraph"/>
      </w:pPr>
      <w:r>
        <w:t xml:space="preserve">To practice as an Orthodontist in France, one must navigate a highly structured educational system. Unlike some other countries where general dentists may offer orthodontic services after short courses, the title of "Désignateur en Orthopédie Dento-Faciale" (ODF) or specialist Orthodontist is strictly regulated.</w:t>
      </w:r>
    </w:p>
    <w:bookmarkStart w:id="22" w:name="the-academic-journey"/>
    <w:p>
      <w:pPr>
        <w:pStyle w:val="Heading3"/>
      </w:pPr>
      <w:r>
        <w:t xml:space="preserve">2.1 The Academic Journey</w:t>
      </w:r>
    </w:p>
    <w:p>
      <w:pPr>
        <w:pStyle w:val="FirstParagraph"/>
      </w:pPr>
      <w:r>
        <w:t xml:space="preserve">The journey begins with six years of general dentistry study at a university, leading to the Doctorat en Chirurgie Dentaire. Following this graduation, aspiring specialists must pass a highly competitive national ranking exam (</w:t>
      </w:r>
      <w:r>
        <w:rPr>
          <w:iCs/>
          <w:i/>
        </w:rPr>
        <w:t xml:space="preserve">Classe Nationale</w:t>
      </w:r>
      <w:r>
        <w:t xml:space="preserve">) to enter a specialized residency program in Orthodontics and Dento-Facial Orthopedics (ODF). These programs are typically three years long and involve intensive clinical work alongside theoretical research.</w:t>
      </w:r>
    </w:p>
    <w:bookmarkEnd w:id="22"/>
    <w:bookmarkStart w:id="23" w:name="the-lyon-context"/>
    <w:p>
      <w:pPr>
        <w:pStyle w:val="Heading3"/>
      </w:pPr>
      <w:r>
        <w:t xml:space="preserve">2.2 The Lyon Context</w:t>
      </w:r>
    </w:p>
    <w:p>
      <w:pPr>
        <w:pStyle w:val="FirstParagraph"/>
      </w:pPr>
      <w:r>
        <w:t xml:space="preserve">In</w:t>
      </w:r>
      <w:r>
        <w:t xml:space="preserve"> </w:t>
      </w:r>
      <w:r>
        <w:rPr>
          <w:bCs/>
          <w:b/>
        </w:rPr>
        <w:t xml:space="preserve">France Lyon</w:t>
      </w:r>
      <w:r>
        <w:t xml:space="preserve">, the University of Claude Bernard Lyon 1 is a primary institution for this specialized training. The academic rigor in Lyon is comparable to Paris, but the regional focus often emphasizes interdisciplinary approaches involving pediatric dentistry and oral surgery, reflecting the complex demographics of the Rhône-Alpes region. Graduates from these programs are qualified to treat malocclusions ranging from mild crowding to severe skeletal discrepancies.</w:t>
      </w:r>
    </w:p>
    <w:bookmarkEnd w:id="23"/>
    <w:bookmarkEnd w:id="24"/>
    <w:bookmarkStart w:id="27" w:name="X4a208d6a153688e23def148fcf5fe7d354fca89"/>
    <w:p>
      <w:pPr>
        <w:pStyle w:val="Heading2"/>
      </w:pPr>
      <w:r>
        <w:t xml:space="preserve">3. Healthcare Infrastructure and Reimbursement Models</w:t>
      </w:r>
    </w:p>
    <w:p>
      <w:pPr>
        <w:pStyle w:val="FirstParagraph"/>
      </w:pPr>
      <w:r>
        <w:t xml:space="preserve">A significant aspect of practicing as an Orthodontist in</w:t>
      </w:r>
      <w:r>
        <w:t xml:space="preserve"> </w:t>
      </w:r>
      <w:r>
        <w:rPr>
          <w:bCs/>
          <w:b/>
        </w:rPr>
        <w:t xml:space="preserve">France Lyon</w:t>
      </w:r>
      <w:r>
        <w:t xml:space="preserve">, as elsewhere in France, is navigating the national healthcare insurance system, known as "La Sécurité Sociale."</w:t>
      </w:r>
    </w:p>
    <w:bookmarkStart w:id="25" w:name="partial-coverage-and-costs"/>
    <w:p>
      <w:pPr>
        <w:pStyle w:val="Heading3"/>
      </w:pPr>
      <w:r>
        <w:t xml:space="preserve">3.1 Partial Coverage and Costs</w:t>
      </w:r>
    </w:p>
    <w:p>
      <w:pPr>
        <w:pStyle w:val="FirstParagraph"/>
      </w:pPr>
      <w:r>
        <w:t xml:space="preserve">The French government provides partial reimbursement for orthodontic treatments for children under 16 years old if specific criteria are met (typically involving a significant skeletal or dental anomaly). This is administered through the CPAM (</w:t>
      </w:r>
      <w:r>
        <w:rPr>
          <w:iCs/>
          <w:i/>
        </w:rPr>
        <w:t xml:space="preserve">Caisse Primaire d'Assurance Maladie</w:t>
      </w:r>
      <w:r>
        <w:t xml:space="preserve">). However, in</w:t>
      </w:r>
      <w:r>
        <w:t xml:space="preserve"> </w:t>
      </w:r>
      <w:r>
        <w:rPr>
          <w:bCs/>
          <w:b/>
        </w:rPr>
        <w:t xml:space="preserve">France Lyon</w:t>
      </w:r>
      <w:r>
        <w:t xml:space="preserve">, the cost of living and the premium nature of many private clinics mean that out-of-pocket expenses remain substantial. Most adult patients seek treatment outside of insurance coverage, paying entirely privately.</w:t>
      </w:r>
    </w:p>
    <w:bookmarkEnd w:id="25"/>
    <w:bookmarkStart w:id="26" w:name="the-rise-of-complementary-insurance"/>
    <w:p>
      <w:pPr>
        <w:pStyle w:val="Heading3"/>
      </w:pPr>
      <w:r>
        <w:t xml:space="preserve">3.2 The Rise of Complementary Insurance</w:t>
      </w:r>
    </w:p>
    <w:p>
      <w:pPr>
        <w:pStyle w:val="FirstParagraph"/>
      </w:pPr>
      <w:r>
        <w:t xml:space="preserve">In response to these costs, there has been a surge in complementary health insurance (</w:t>
      </w:r>
      <w:r>
        <w:rPr>
          <w:iCs/>
          <w:i/>
        </w:rPr>
        <w:t xml:space="preserve">Mutuelles</w:t>
      </w:r>
      <w:r>
        <w:t xml:space="preserve">) that offer partial refunds for orthodontic care. Orthodontists in Lyon often work closely with patients to maximize these benefits, requiring detailed cost estimates and treatment plans upfront. This financial dynamic influences the choice of materials; for instance, while metal braces are reimbursed more easily due to their functional necessity, ceramic or lingual braces often fall under aesthetic categories with lower reimbursement rates.</w:t>
      </w:r>
    </w:p>
    <w:bookmarkEnd w:id="26"/>
    <w:bookmarkEnd w:id="27"/>
    <w:bookmarkStart w:id="30" w:name="Xc8e9b467de5c46d5960ccb8486223ef0d11fedb"/>
    <w:p>
      <w:pPr>
        <w:pStyle w:val="Heading2"/>
      </w:pPr>
      <w:r>
        <w:t xml:space="preserve">4. Technological Integration and Treatment Modalities</w:t>
      </w:r>
    </w:p>
    <w:p>
      <w:pPr>
        <w:pStyle w:val="FirstParagraph"/>
      </w:pPr>
      <w:r>
        <w:t xml:space="preserve">The adoption of digital technology in orthodontics is accelerating rapidly in major French cities like Lyon. The modern Orthodontist in</w:t>
      </w:r>
      <w:r>
        <w:t xml:space="preserve"> </w:t>
      </w:r>
      <w:r>
        <w:rPr>
          <w:bCs/>
          <w:b/>
        </w:rPr>
        <w:t xml:space="preserve">France Lyon</w:t>
      </w:r>
      <w:r>
        <w:t xml:space="preserve"> </w:t>
      </w:r>
      <w:r>
        <w:t xml:space="preserve">is expected to be proficient in digital workflows.</w:t>
      </w:r>
    </w:p>
    <w:bookmarkStart w:id="28" w:name="clear-aligners-vs.-traditional-braces"/>
    <w:p>
      <w:pPr>
        <w:pStyle w:val="Heading3"/>
      </w:pPr>
      <w:r>
        <w:t xml:space="preserve">4.1 Clear Aligners vs. Traditional Braces</w:t>
      </w:r>
    </w:p>
    <w:p>
      <w:pPr>
        <w:pStyle w:val="FirstParagraph"/>
      </w:pPr>
      <w:r>
        <w:rPr>
          <w:bCs/>
          <w:b/>
        </w:rPr>
        <w:t xml:space="preserve">France Lyon</w:t>
      </w:r>
      <w:r>
        <w:t xml:space="preserve"> </w:t>
      </w:r>
      <w:r>
        <w:t xml:space="preserve">has seen a marked increase in the demand for clear aligner therapy, driven by adult patients seeking discreet treatment options. Global brands like Invisalign compete with French-developed systems such as Smiile or Opalis. Local Orthodontists must evaluate which modality offers the best biomechanical control for their specific patient base. While traditional fixed appliances remain the gold standard for complex movements, clear aligners are gaining ground due to aesthetic preferences and improved material science.</w:t>
      </w:r>
    </w:p>
    <w:bookmarkEnd w:id="28"/>
    <w:bookmarkStart w:id="29" w:name="digital-impressions-and-3d-printing"/>
    <w:p>
      <w:pPr>
        <w:pStyle w:val="Heading3"/>
      </w:pPr>
      <w:r>
        <w:t xml:space="preserve">4.2 Digital Impressions and 3D Printing</w:t>
      </w:r>
    </w:p>
    <w:p>
      <w:pPr>
        <w:pStyle w:val="FirstParagraph"/>
      </w:pPr>
      <w:r>
        <w:t xml:space="preserve">Intraoral scanners have largely replaced traditional impression materials in many clinics across Lyon. This technology reduces patient discomfort and allows for immediate digital modeling, which can be sent directly to laboratories or used for in-house 3D printing of aligners and retainers. This efficiency is a key selling point for Orthodontists trying to differentiate their practices in the competitive</w:t>
      </w:r>
      <w:r>
        <w:t xml:space="preserve"> </w:t>
      </w:r>
      <w:r>
        <w:rPr>
          <w:bCs/>
          <w:b/>
        </w:rPr>
        <w:t xml:space="preserve">France Lyon</w:t>
      </w:r>
      <w:r>
        <w:t xml:space="preserve"> </w:t>
      </w:r>
      <w:r>
        <w:t xml:space="preserve">market.</w:t>
      </w:r>
    </w:p>
    <w:bookmarkEnd w:id="29"/>
    <w:bookmarkEnd w:id="30"/>
    <w:bookmarkStart w:id="31" w:name="cultural-and-aesthetic-preferences"/>
    <w:p>
      <w:pPr>
        <w:pStyle w:val="Heading2"/>
      </w:pPr>
      <w:r>
        <w:t xml:space="preserve">5. Cultural and Aesthetic Preferences</w:t>
      </w:r>
    </w:p>
    <w:p>
      <w:pPr>
        <w:pStyle w:val="FirstParagraph"/>
      </w:pPr>
      <w:r>
        <w:t xml:space="preserve">Patient expectations in France, and specifically in Lyon, are shaped by a strong cultural emphasis on aesthetics and perfection. The "French smile" is often viewed as an integral part of social confidence. Consequently, Orthodontists must balance functional health with aesthetic outcomes. There is a particular sensitivity to facial profile changes; patients often request treatments that enhance their lateral profile without altering their fundamental identity.</w:t>
      </w:r>
    </w:p>
    <w:p>
      <w:pPr>
        <w:pStyle w:val="BodyText"/>
      </w:pPr>
      <w:r>
        <w:t xml:space="preserve">Furthermore, the demographic diversity in</w:t>
      </w:r>
      <w:r>
        <w:t xml:space="preserve"> </w:t>
      </w:r>
      <w:r>
        <w:rPr>
          <w:bCs/>
          <w:b/>
        </w:rPr>
        <w:t xml:space="preserve">France Lyon</w:t>
      </w:r>
      <w:r>
        <w:t xml:space="preserve">, attracting patients from across Europe due to its quality of life and economic stability, means that Orthodontists must be culturally competent. Treatment communication must adapt to varying cultural perceptions of dental aesthetics and health.</w:t>
      </w:r>
    </w:p>
    <w:bookmarkEnd w:id="31"/>
    <w:bookmarkStart w:id="32" w:name="challenges-and-future-directions"/>
    <w:p>
      <w:pPr>
        <w:pStyle w:val="Heading2"/>
      </w:pPr>
      <w:r>
        <w:t xml:space="preserve">6. Challenges and Future Directions</w:t>
      </w:r>
    </w:p>
    <w:p>
      <w:pPr>
        <w:pStyle w:val="FirstParagraph"/>
      </w:pPr>
      <w:r>
        <w:t xml:space="preserve">The profession faces several challenges, including an aging practitioner population in some areas, although Lyon remains a youthful medical hub due to its universities. There is also ongoing debate regarding the scope of practice between general dentists performing minor orthodontics and certified Orthodontists, raising concerns about patient safety and treatment quality.</w:t>
      </w:r>
    </w:p>
    <w:p>
      <w:pPr>
        <w:pStyle w:val="BodyText"/>
      </w:pPr>
      <w:r>
        <w:t xml:space="preserve">Future research should focus on the long-term stability of clear aligner treatments in French populations and the impact of AI-driven diagnostic tools on treatment planning accuracy. As technology evolves, the role of the Orthodontist will shift from manual appliance management to digital diagnosis and biomechanical oversight.</w:t>
      </w:r>
    </w:p>
    <w:bookmarkEnd w:id="32"/>
    <w:bookmarkStart w:id="33" w:name="conclusion"/>
    <w:p>
      <w:pPr>
        <w:pStyle w:val="Heading2"/>
      </w:pPr>
      <w:r>
        <w:t xml:space="preserve">7. Conclusion</w:t>
      </w:r>
    </w:p>
    <w:p>
      <w:pPr>
        <w:pStyle w:val="FirstParagraph"/>
      </w:pPr>
      <w:r>
        <w:t xml:space="preserve">In conclusion, practicing as an Orthodontist in</w:t>
      </w:r>
      <w:r>
        <w:t xml:space="preserve"> </w:t>
      </w:r>
      <w:r>
        <w:rPr>
          <w:bCs/>
          <w:b/>
        </w:rPr>
        <w:t xml:space="preserve">France Lyon</w:t>
      </w:r>
      <w:r>
        <w:t xml:space="preserve"> </w:t>
      </w:r>
      <w:r>
        <w:t xml:space="preserve">requires a synthesis of rigorous academic training, technological proficiency, and cultural awareness. The region offers a unique blend of traditional medical excellence and modern innovation. For patients seeking care, understanding the regulatory framework and the specific expertise available in this area is essential for achieving optimal outcomes. The future of orthodontics in</w:t>
      </w:r>
      <w:r>
        <w:t xml:space="preserve"> </w:t>
      </w:r>
      <w:r>
        <w:rPr>
          <w:bCs/>
          <w:b/>
        </w:rPr>
        <w:t xml:space="preserve">France Lyon</w:t>
      </w:r>
      <w:r>
        <w:t xml:space="preserve"> </w:t>
      </w:r>
      <w:r>
        <w:t xml:space="preserve">promises to be defined by greater personalization, digital integration, and a continued focus on holistic aesthetic health.</w:t>
      </w:r>
    </w:p>
    <w:bookmarkEnd w:id="33"/>
    <w:bookmarkStart w:id="34" w:name="references-indicative"/>
    <w:p>
      <w:pPr>
        <w:pStyle w:val="Heading2"/>
      </w:pPr>
      <w:r>
        <w:t xml:space="preserve">8. References (Indicative)</w:t>
      </w:r>
    </w:p>
    <w:p>
      <w:pPr>
        <w:numPr>
          <w:ilvl w:val="0"/>
          <w:numId w:val="1001"/>
        </w:numPr>
        <w:pStyle w:val="Compact"/>
      </w:pPr>
      <w:r>
        <w:t xml:space="preserve">CNOM (Conseil National de l'Ordre des Médecins). "Regulations on Dental Specialization in France."</w:t>
      </w:r>
    </w:p>
    <w:p>
      <w:pPr>
        <w:numPr>
          <w:ilvl w:val="0"/>
          <w:numId w:val="1001"/>
        </w:numPr>
        <w:pStyle w:val="Compact"/>
      </w:pPr>
      <w:r>
        <w:t xml:space="preserve">BSPD (British Society of Paediatric Dentistry) &amp; International Orthodontic Journals. "Digital Impression Techniques in Modern Orthodontics." 2022.</w:t>
      </w:r>
    </w:p>
    <w:p>
      <w:pPr>
        <w:numPr>
          <w:ilvl w:val="0"/>
          <w:numId w:val="1001"/>
        </w:numPr>
        <w:pStyle w:val="Compact"/>
      </w:pPr>
      <w:r>
        <w:t xml:space="preserve">CPAM Rhône-Alpes. "Reimbursement Guidelines for Dento-Facial Orthopedics."</w:t>
      </w:r>
    </w:p>
    <w:p>
      <w:pPr>
        <w:numPr>
          <w:ilvl w:val="0"/>
          <w:numId w:val="1001"/>
        </w:numPr>
        <w:pStyle w:val="Compact"/>
      </w:pPr>
      <w:r>
        <w:t xml:space="preserve">Lyon University Hospital (Hospices Civils de Lyon). Annual Report on Oral Health Statistics.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Orthodontic Care: A Research Paper on Professional Standards, Patient Outcomes, and Regional Specifics in France Lyon</dc:title>
  <dc:creator/>
  <dc:language>en</dc:language>
  <cp:keywords/>
  <dcterms:created xsi:type="dcterms:W3CDTF">2026-07-29T15:08:32Z</dcterms:created>
  <dcterms:modified xsi:type="dcterms:W3CDTF">2026-07-29T15:08:32Z</dcterms:modified>
</cp:coreProperties>
</file>

<file path=docProps/custom.xml><?xml version="1.0" encoding="utf-8"?>
<Properties xmlns="http://schemas.openxmlformats.org/officeDocument/2006/custom-properties" xmlns:vt="http://schemas.openxmlformats.org/officeDocument/2006/docPropsVTypes"/>
</file>