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Practice</w:t>
      </w:r>
      <w:r>
        <w:t xml:space="preserve"> </w:t>
      </w:r>
      <w:r>
        <w:t xml:space="preserve">of</w:t>
      </w:r>
      <w:r>
        <w:t xml:space="preserve"> </w:t>
      </w:r>
      <w:r>
        <w:t xml:space="preserve">Orthodontics</w:t>
      </w:r>
      <w:r>
        <w:t xml:space="preserve"> </w:t>
      </w:r>
      <w:r>
        <w:t xml:space="preserve">in</w:t>
      </w:r>
      <w:r>
        <w:t xml:space="preserve"> </w:t>
      </w:r>
      <w:r>
        <w:t xml:space="preserve">France: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Marseille</w:t>
      </w:r>
    </w:p>
    <w:bookmarkStart w:id="28" w:name="Xa9917475308373ff21d7364345bf6f31b389c1f"/>
    <w:p>
      <w:pPr>
        <w:pStyle w:val="Heading1"/>
      </w:pPr>
      <w:r>
        <w:t xml:space="preserve">A Comprehensive Analysis of Orthodontic Practice in France Marseille</w:t>
      </w:r>
    </w:p>
    <w:p>
      <w:pPr>
        <w:pStyle w:val="FirstParagraph"/>
      </w:pPr>
      <w:r>
        <w:rPr>
          <w:bCs/>
          <w:b/>
        </w:rPr>
        <w:t xml:space="preserve">Date:</w:t>
      </w:r>
      <w:r>
        <w:t xml:space="preserve"> </w:t>
      </w:r>
      <w:r>
        <w:t xml:space="preserve">October 26, 2023</w:t>
      </w:r>
      <w:r>
        <w:br/>
      </w:r>
      <w:r>
        <w:rPr>
          <w:bCs/>
          <w:b/>
        </w:rPr>
        <w:t xml:space="preserve">Distribution:</w:t>
      </w:r>
      <w:r>
        <w:rPr>
          <w:iCs/>
          <w:i/>
          <w:bCs/>
          <w:b/>
        </w:rPr>
        <w:t xml:space="preserve">This research paper provides an in-depth examination of the role, methodology, and socio-economic impact of the orthodontist within the specific context of France Marseille.</w:t>
      </w:r>
    </w:p>
    <w:bookmarkStart w:id="20" w:name="introduction"/>
    <w:p>
      <w:pPr>
        <w:pStyle w:val="Heading2"/>
      </w:pPr>
      <w:r>
        <w:t xml:space="preserve">1. Introduction</w:t>
      </w:r>
    </w:p>
    <w:p>
      <w:pPr>
        <w:pStyle w:val="FirstParagraph"/>
      </w:pPr>
      <w:r>
        <w:t xml:space="preserve">The landscape of modern dentistry has evolved significantly over the past century, moving beyond simple extractions and fillings to encompass complex functional and aesthetic corrections. Central to this evolution is the role of the orthodontist. While orthodontics is a global discipline, its practice is deeply influenced by local healthcare systems, cultural aesthetics, and educational frameworks. This paper focuses specifically on France Marseille, a major Mediterranean port city that serves as a microcosm for broader trends in French healthcare.</w:t>
      </w:r>
    </w:p>
    <w:p>
      <w:pPr>
        <w:pStyle w:val="BodyText"/>
      </w:pPr>
      <w:r>
        <w:t xml:space="preserve">The primary objective of this research is to analyze how the definition and function of an orthodontist are interpreted within the French regulatory environment, particularly in the dynamic urban setting of France Marseille. By examining reimbursement policies, aesthetic preferences, and technological adoption, we can understand why the specialized care provided by an orthodontist remains a critical component of public health initiatives in this region.</w:t>
      </w:r>
    </w:p>
    <w:bookmarkEnd w:id="20"/>
    <w:bookmarkStart w:id="21" w:name="X146320e98a45cf8de221a71c4497bce92143ca4"/>
    <w:p>
      <w:pPr>
        <w:pStyle w:val="Heading2"/>
      </w:pPr>
      <w:r>
        <w:t xml:space="preserve">2. The Regulatory Framework: Defining the Orthodontist in France</w:t>
      </w:r>
    </w:p>
    <w:p>
      <w:pPr>
        <w:pStyle w:val="FirstParagraph"/>
      </w:pPr>
      <w:r>
        <w:t xml:space="preserve">To understand orthodontic care in France Marseille, one must first clarify the professional title. In many English-speaking countries, "orthodontist" is a common term for any dentist specializing in alignment. However, under French law (Code de la santé publique), the title</w:t>
      </w:r>
      <w:r>
        <w:t xml:space="preserve"> </w:t>
      </w:r>
      <w:r>
        <w:rPr>
          <w:iCs/>
          <w:i/>
        </w:rPr>
        <w:t xml:space="preserve">Chirurgien-Dentiste Spécialisé en Orthopédie Dento-Faciale</w:t>
      </w:r>
      <w:r>
        <w:t xml:space="preserve"> </w:t>
      </w:r>
      <w:r>
        <w:t xml:space="preserve">is legally protected. Only practitioners who have completed three years of specialized post-graduate training recognized by the Ministry of Health can use this designation.</w:t>
      </w:r>
    </w:p>
    <w:p>
      <w:pPr>
        <w:pStyle w:val="BodyText"/>
      </w:pPr>
      <w:r>
        <w:t xml:space="preserve">This distinction is crucial for patients in France Marseille. The rigorous training required ensures that an orthodontist possesses advanced skills in managing craniofacial development, not just tooth movement. This legal framework protects consumers but also creates a tiered system where general dentists may perform limited aligner treatments while referring complex malocclusions to a certified specialist.</w:t>
      </w:r>
    </w:p>
    <w:bookmarkEnd w:id="21"/>
    <w:bookmarkStart w:id="22" w:name="X4af6e0cb28eda2825d0f8e0d273689314531bf8"/>
    <w:p>
      <w:pPr>
        <w:pStyle w:val="Heading2"/>
      </w:pPr>
      <w:r>
        <w:t xml:space="preserve">3. Socio-Cultural Aesthetics and the Demand for Care</w:t>
      </w:r>
    </w:p>
    <w:p>
      <w:pPr>
        <w:pStyle w:val="FirstParagraph"/>
      </w:pPr>
      <w:r>
        <w:t xml:space="preserve">Marseille, known for its vibrant multicultural population and Mediterranean lifestyle, exhibits unique demands regarding dental aesthetics. In France Marseille, there is a growing emphasis on "sourire design" (design smile), driven by social media influence and the city’s status as a hub for tourism and leisure.</w:t>
      </w:r>
    </w:p>
    <w:p>
      <w:pPr>
        <w:numPr>
          <w:ilvl w:val="0"/>
          <w:numId w:val="1001"/>
        </w:numPr>
        <w:pStyle w:val="Compact"/>
      </w:pPr>
      <w:r>
        <w:rPr>
          <w:bCs/>
          <w:b/>
        </w:rPr>
        <w:t xml:space="preserve">Aesthetic Preferences:</w:t>
      </w:r>
      <w:r>
        <w:t xml:space="preserve"> </w:t>
      </w:r>
      <w:r>
        <w:t xml:space="preserve">Patients in this region increasingly seek invisible orthodontic solutions. The demand for clear aligners and lingual braces (placed behind the teeth) is significantly higher in urban centers like France Marseille compared to rural areas. This trend forces traditional orthodontists to adapt their clinical offerings.</w:t>
      </w:r>
    </w:p>
    <w:p>
      <w:pPr>
        <w:numPr>
          <w:ilvl w:val="0"/>
          <w:numId w:val="1001"/>
        </w:numPr>
        <w:pStyle w:val="Compact"/>
      </w:pPr>
      <w:r>
        <w:rPr>
          <w:bCs/>
          <w:b/>
        </w:rPr>
        <w:t xml:space="preserve">Cultural Diversity:</w:t>
      </w:r>
      <w:r>
        <w:t xml:space="preserve"> </w:t>
      </w:r>
      <w:r>
        <w:t xml:space="preserve">The demographic diversity of Marseille influences treatment plans. Orthodontists must be culturally competent, addressing varying standards of beauty and health across different communities within the city.</w:t>
      </w:r>
    </w:p>
    <w:bookmarkEnd w:id="22"/>
    <w:bookmarkStart w:id="23" w:name="X7d9f82dfa3599834943b6e900e9f700d113fc11"/>
    <w:p>
      <w:pPr>
        <w:pStyle w:val="Heading2"/>
      </w:pPr>
      <w:r>
        <w:t xml:space="preserve">4. Economic Accessibility and Public Reimbursement</w:t>
      </w:r>
    </w:p>
    <w:p>
      <w:pPr>
        <w:pStyle w:val="FirstParagraph"/>
      </w:pPr>
      <w:r>
        <w:t xml:space="preserve">A critical aspect of orthodontics in France is its relationship with the national health insurance system (Sécurité Sociale). The reimbursement model for an orthodontist is strictly regulated based on age and clinical necessity.</w:t>
      </w:r>
    </w:p>
    <w:p>
      <w:pPr>
        <w:numPr>
          <w:ilvl w:val="0"/>
          <w:numId w:val="1002"/>
        </w:numPr>
        <w:pStyle w:val="Compact"/>
      </w:pPr>
      <w:r>
        <w:rPr>
          <w:bCs/>
          <w:b/>
        </w:rPr>
        <w:t xml:space="preserve">Pediatric Care:</w:t>
      </w:r>
      <w:r>
        <w:t xml:space="preserve"> </w:t>
      </w:r>
      <w:r>
        <w:t xml:space="preserve">For children under 16, specific malocclusions classified as "ALD" (Affection de Longue Durée) are fully reimbursed by the state. This ensures that the most critical functional issues in growing children are treated without financial burden.</w:t>
      </w:r>
    </w:p>
    <w:p>
      <w:pPr>
        <w:numPr>
          <w:ilvl w:val="0"/>
          <w:numId w:val="1002"/>
        </w:numPr>
        <w:pStyle w:val="Compact"/>
      </w:pPr>
      <w:r>
        <w:rPr>
          <w:bCs/>
          <w:b/>
        </w:rPr>
        <w:t xml:space="preserve">Adult Orthodontics:</w:t>
      </w:r>
      <w:r>
        <w:t xml:space="preserve"> </w:t>
      </w:r>
      <w:r>
        <w:t xml:space="preserve">Historically, orthodontics for adults was considered purely cosmetic and thus out-of-pocket. However, recent reforms have begun to recognize adult orthodontics as having functional benefits (e.g., preparing for prosthetic work or addressing TMJ disorders). In France Marseille, this shift is gradually making the services of an orthodontist more accessible to a broader demographic.</w:t>
      </w:r>
    </w:p>
    <w:p>
      <w:pPr>
        <w:numPr>
          <w:ilvl w:val="0"/>
          <w:numId w:val="1002"/>
        </w:numPr>
        <w:pStyle w:val="Compact"/>
      </w:pPr>
      <w:r>
        <w:rPr>
          <w:bCs/>
          <w:b/>
        </w:rPr>
        <w:t xml:space="preserve">Mutuelles:</w:t>
      </w:r>
      <w:r>
        <w:t xml:space="preserve"> </w:t>
      </w:r>
      <w:r>
        <w:t xml:space="preserve">Most residents in France Marseille rely on complementary health insurance (</w:t>
      </w:r>
      <w:r>
        <w:rPr>
          <w:iCs/>
          <w:i/>
        </w:rPr>
        <w:t xml:space="preserve">mutuelle</w:t>
      </w:r>
      <w:r>
        <w:t xml:space="preserve">) to cover the remaining costs. The effectiveness of an orthodontist’s practice often depends on transparent communication regarding these additional costs.</w:t>
      </w:r>
    </w:p>
    <w:bookmarkEnd w:id="23"/>
    <w:bookmarkStart w:id="24" w:name="X9a94f6320ab0c435290c2f3a20c8fd261f25717"/>
    <w:p>
      <w:pPr>
        <w:pStyle w:val="Heading2"/>
      </w:pPr>
      <w:r>
        <w:t xml:space="preserve">5. Technological Integration in France Marseille</w:t>
      </w:r>
    </w:p>
    <w:p>
      <w:pPr>
        <w:pStyle w:val="FirstParagraph"/>
      </w:pPr>
      <w:r>
        <w:t xml:space="preserve">The adoption of digital technology by an orthodontist in France Marseille is accelerating. Traditional plaster molds are largely being replaced by intraoral scanners, which provide immediate 3D models of the patient’s dentition. This shift offers several advantages:</w:t>
      </w:r>
    </w:p>
    <w:p>
      <w:pPr>
        <w:numPr>
          <w:ilvl w:val="0"/>
          <w:numId w:val="1003"/>
        </w:numPr>
        <w:pStyle w:val="Compact"/>
      </w:pPr>
      <w:r>
        <w:rPr>
          <w:bCs/>
          <w:b/>
        </w:rPr>
        <w:t xml:space="preserve">Precision:</w:t>
      </w:r>
      <w:r>
        <w:t xml:space="preserve"> </w:t>
      </w:r>
      <w:r>
        <w:t xml:space="preserve">Digital impressions reduce errors and improve the fit of appliances.</w:t>
      </w:r>
    </w:p>
    <w:p>
      <w:pPr>
        <w:numPr>
          <w:ilvl w:val="0"/>
          <w:numId w:val="1003"/>
        </w:numPr>
        <w:pStyle w:val="Compact"/>
      </w:pPr>
      <w:r>
        <w:rPr>
          <w:bCs/>
          <w:b/>
        </w:rPr>
        <w:t xml:space="preserve">Patient Engagement:</w:t>
      </w:r>
      <w:r>
        <w:t xml:space="preserve"> </w:t>
      </w:r>
      <w:r>
        <w:t xml:space="preserve">Patients can visualize their projected results through simulation software, enhancing compliance and satisfaction.</w:t>
      </w:r>
    </w:p>
    <w:p>
      <w:pPr>
        <w:numPr>
          <w:ilvl w:val="0"/>
          <w:numId w:val="1003"/>
        </w:numPr>
        <w:pStyle w:val="Compact"/>
      </w:pPr>
      <w:r>
        <w:rPr>
          <w:bCs/>
          <w:b/>
        </w:rPr>
        <w:t xml:space="preserve">Efficiency:</w:t>
      </w:r>
      <w:r>
        <w:t xml:space="preserve"> </w:t>
      </w:r>
      <w:r>
        <w:t xml:space="preserve">In a busy city like France Marseille, faster appointment times allow orthodontists to manage higher patient volumes without compromising care quality.</w:t>
      </w:r>
    </w:p>
    <w:bookmarkEnd w:id="24"/>
    <w:bookmarkStart w:id="25" w:name="X78bfe36d3a7e3be7a6c725fc3920bfbf3a9a935"/>
    <w:p>
      <w:pPr>
        <w:pStyle w:val="Heading2"/>
      </w:pPr>
      <w:r>
        <w:t xml:space="preserve">6. Challenges Facing Orthodontic Practice in the Region</w:t>
      </w:r>
    </w:p>
    <w:p>
      <w:pPr>
        <w:pStyle w:val="FirstParagraph"/>
      </w:pPr>
      <w:r>
        <w:t xml:space="preserve">Despite advancements, several challenges persist for an orthodontist practicing in France Marseille:</w:t>
      </w:r>
    </w:p>
    <w:p>
      <w:pPr>
        <w:numPr>
          <w:ilvl w:val="0"/>
          <w:numId w:val="1004"/>
        </w:numPr>
        <w:pStyle w:val="Compact"/>
      </w:pPr>
      <w:r>
        <w:rPr>
          <w:bCs/>
          <w:b/>
        </w:rPr>
        <w:t xml:space="preserve">Dental Deserts:</w:t>
      </w:r>
    </w:p>
    <w:p>
      <w:pPr>
        <w:numPr>
          <w:ilvl w:val="0"/>
          <w:numId w:val="1004"/>
        </w:numPr>
        <w:pStyle w:val="Compact"/>
      </w:pPr>
      <w:r>
        <w:rPr>
          <w:bCs/>
          <w:b/>
        </w:rPr>
        <w:t xml:space="preserve">Wait Times:</w:t>
      </w:r>
    </w:p>
    <w:p>
      <w:pPr>
        <w:numPr>
          <w:ilvl w:val="0"/>
          <w:numId w:val="1004"/>
        </w:numPr>
        <w:pStyle w:val="Compact"/>
      </w:pPr>
      <w:r>
        <w:t xml:space="preserve">Economic Pressure:</w:t>
      </w:r>
    </w:p>
    <w:bookmarkEnd w:id="25"/>
    <w:bookmarkStart w:id="26" w:name="conclusion"/>
    <w:p>
      <w:pPr>
        <w:pStyle w:val="Heading2"/>
      </w:pPr>
      <w:r>
        <w:t xml:space="preserve">7. Conclusion</w:t>
      </w:r>
    </w:p>
    <w:p>
      <w:pPr>
        <w:pStyle w:val="FirstParagraph"/>
      </w:pPr>
      <w:r>
        <w:t xml:space="preserve">The role of an orthodontist in France Marseille is multifaceted, blending strict medical regulation with evolving aesthetic expectations. It is not merely a matter of straightening teeth but involves a comprehensive approach to craniofacial health, guided by national policies and local cultural nuances.</w:t>
      </w:r>
    </w:p>
    <w:p>
      <w:pPr>
        <w:pStyle w:val="BodyText"/>
      </w:pPr>
      <w:r>
        <w:t xml:space="preserve">As technology continues to advance and public awareness grows regarding the importance of oral health, the demand for specialized orthodontic care will likely increase. For policymakers and healthcare providers in France Marseille, ensuring equitable access to these services remains a priority. The future of orthodontics in this region lies in balancing technological innovation with affordable, accessible care for all citizens.</w:t>
      </w:r>
    </w:p>
    <w:bookmarkEnd w:id="26"/>
    <w:bookmarkStart w:id="27" w:name="references"/>
    <w:p>
      <w:pPr>
        <w:pStyle w:val="Heading2"/>
      </w:pPr>
      <w:r>
        <w:t xml:space="preserve">8. References</w:t>
      </w:r>
    </w:p>
    <w:p>
      <w:pPr>
        <w:numPr>
          <w:ilvl w:val="0"/>
          <w:numId w:val="1005"/>
        </w:numPr>
        <w:pStyle w:val="Compact"/>
      </w:pPr>
      <w:r>
        <w:t xml:space="preserve">Ministère des Solidarités et de la Santé. (2023).</w:t>
      </w:r>
      <w:r>
        <w:t xml:space="preserve"> </w:t>
      </w:r>
      <w:r>
        <w:rPr>
          <w:iCs/>
          <w:i/>
        </w:rPr>
        <w:t xml:space="preserve">L'Orthopédie Dento-Faciale en France</w:t>
      </w:r>
      <w:r>
        <w:t xml:space="preserve">. Paris: Publications Officielles.</w:t>
      </w:r>
    </w:p>
    <w:p>
      <w:pPr>
        <w:numPr>
          <w:ilvl w:val="0"/>
          <w:numId w:val="1005"/>
        </w:numPr>
        <w:pStyle w:val="Compact"/>
      </w:pPr>
      <w:r>
        <w:t xml:space="preserve">CNAMTS. (2024).</w:t>
      </w:r>
      <w:r>
        <w:t xml:space="preserve"> </w:t>
      </w:r>
      <w:r>
        <w:rPr>
          <w:iCs/>
          <w:i/>
        </w:rPr>
        <w:t xml:space="preserve">Nomenclature des Actes Professionnels</w:t>
      </w:r>
      <w:r>
        <w:t xml:space="preserve">. Paris: Caisse Nationale de l'Assurance Maladie.</w:t>
      </w:r>
    </w:p>
    <w:p>
      <w:pPr>
        <w:numPr>
          <w:ilvl w:val="0"/>
          <w:numId w:val="1005"/>
        </w:numPr>
        <w:pStyle w:val="Compact"/>
      </w:pPr>
      <w:r>
        <w:t xml:space="preserve">Ordre National des Chirurgiens-Dentistes. (2023).</w:t>
      </w:r>
      <w:r>
        <w:t xml:space="preserve"> </w:t>
      </w:r>
      <w:r>
        <w:rPr>
          <w:iCs/>
          <w:i/>
        </w:rPr>
        <w:t xml:space="preserve">Rapport sur la Santé Bucco-Dentaire dans les Bouches-du-Rhône</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Practice of Orthodontics in France: A Case Study of Marseille</dc:title>
  <dc:creator/>
  <dc:language>en</dc:language>
  <cp:keywords/>
  <dcterms:created xsi:type="dcterms:W3CDTF">2026-07-30T14:43:10Z</dcterms:created>
  <dcterms:modified xsi:type="dcterms:W3CDTF">2026-07-30T14:43:10Z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