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1bd3306162637283516aa497d9af73882715d10"/>
    <w:p>
      <w:pPr>
        <w:pStyle w:val="Heading1"/>
      </w:pPr>
      <w:r>
        <w:t xml:space="preserve">The Role and Evolution of the Orthodontist in Germany Munich: A Comprehensive Research Analysis</w:t>
      </w:r>
    </w:p>
    <w:p>
      <w:pPr>
        <w:pStyle w:val="FirstParagraph"/>
      </w:pPr>
      <w:r>
        <w:rPr>
          <w:iCs/>
          <w:i/>
        </w:rPr>
        <w:t xml:space="preserve">Absolute Title:</w:t>
      </w:r>
    </w:p>
    <w:p>
      <w:pPr>
        <w:pStyle w:val="BodyText"/>
      </w:pPr>
      <w:r>
        <w:t xml:space="preserve">In an increasingly globalized healthcare landscape, the specific nuances of dental specialization within major European metropolitan hubs are often overlooked. This paper investigates the specialized field of orthodontics with a particular focus on its practice, regulatory framework, and cultural significance in Germany Munich. By analyzing the intersection of advanced technological integration and traditional German craftsmanship in dentistry, this document elucidates why seeking an Orthodontist in this specific region requires a nuanced understanding of both medical excellence and local healthcare structures.</w:t>
      </w:r>
    </w:p>
    <w:bookmarkStart w:id="20" w:name="introduction"/>
    <w:p>
      <w:pPr>
        <w:pStyle w:val="Heading2"/>
      </w:pPr>
      <w:r>
        <w:t xml:space="preserve">1. Introduction</w:t>
      </w:r>
    </w:p>
    <w:p>
      <w:pPr>
        <w:pStyle w:val="FirstParagraph"/>
      </w:pPr>
      <w:r>
        <w:t xml:space="preserve">The city of Munich, known locally as München, stands as one of Europe’s most prominent cultural and economic centers. Beyond its reputation for beer festivals and automotive heritage, Munich has established itself as a hub for high-quality medical services in Bavaria. Within this sophisticated healthcare ecosystem, the role of the</w:t>
      </w:r>
      <w:r>
        <w:t xml:space="preserve"> </w:t>
      </w:r>
      <w:r>
        <w:rPr>
          <w:bCs/>
          <w:b/>
        </w:rPr>
        <w:t xml:space="preserve">Orthodontist</w:t>
      </w:r>
      <w:r>
        <w:t xml:space="preserve"> </w:t>
      </w:r>
      <w:r>
        <w:t xml:space="preserve">is critical not merely for aesthetic enhancement but for functional occlusion and long-term oral health. This paper aims to provide a detailed examination of how an Orthodontist operates within the unique socio-economic and regulatory environment of Germany Munich.</w:t>
      </w:r>
    </w:p>
    <w:p>
      <w:pPr>
        <w:pStyle w:val="BodyText"/>
      </w:pPr>
      <w:r>
        <w:t xml:space="preserve">In recent years, the demand for orthodontic treatment has risen significantly across Germany. However, patients in Munich face a distinct set of considerations compared to other regions. The presence of world-class universities, such as Ludwig-Maximilians-Universität München (LMU), ensures that the standard of care is perpetually elevated by cutting-edge research and academic rigor. Consequently, understanding the specific dynamics between patients and their chosen Orthodontist in this city is essential for stakeholders in the healthcare sector.</w:t>
      </w:r>
    </w:p>
    <w:bookmarkEnd w:id="20"/>
    <w:bookmarkStart w:id="21" w:name="X63a4196f5779601eb6cfcce9c0e228692dccb83"/>
    <w:p>
      <w:pPr>
        <w:pStyle w:val="Heading2"/>
      </w:pPr>
      <w:r>
        <w:t xml:space="preserve">2. The Professional Landscape of an Orthodontist in Germany Munich</w:t>
      </w:r>
    </w:p>
    <w:p>
      <w:pPr>
        <w:pStyle w:val="FirstParagraph"/>
      </w:pPr>
      <w:r>
        <w:t xml:space="preserve">To understand the value proposition of an</w:t>
      </w:r>
      <w:r>
        <w:t xml:space="preserve"> </w:t>
      </w:r>
      <w:r>
        <w:rPr>
          <w:bCs/>
          <w:b/>
        </w:rPr>
        <w:t xml:space="preserve">Orthodontist</w:t>
      </w:r>
      <w:r>
        <w:t xml:space="preserve">, one must first recognize the stringent qualification requirements in Germany. Becoming a specialist (Fachzahnarzt für Kieferorthopädie) requires six years of dental school followed by an additional four to five years of specialized residency training. In Munich, this training is often supported by close ties with university clinics, meaning that many practicing Orthodontists are also involved in academic research.</w:t>
      </w:r>
    </w:p>
    <w:p>
      <w:pPr>
        <w:pStyle w:val="BodyText"/>
      </w:pPr>
      <w:r>
        <w:t xml:space="preserve">The market in Germany Munich is characterized by a high density of highly qualified specialists. Unlike some countries where general dentists may offer basic orthodontic services, the German healthcare culture respects the specialization boundary strictly. Patients seeking an Orthodontist in Germany Munich are typically looking for precision, predictability, and advanced technology such as clear aligner therapies or digital smile design. This high demand allows these professionals to invest in state-of-the-art intraoral scanners and 3D printing technologies, setting a benchmark for orthodontic care globally.</w:t>
      </w:r>
    </w:p>
    <w:bookmarkEnd w:id="21"/>
    <w:bookmarkStart w:id="22" w:name="Xfb695a8daa9c4126301ea80aaef61ca35c81af5"/>
    <w:p>
      <w:pPr>
        <w:pStyle w:val="Heading2"/>
      </w:pPr>
      <w:r>
        <w:t xml:space="preserve">3. Regulatory Framework and Insurance Integration</w:t>
      </w:r>
    </w:p>
    <w:p>
      <w:pPr>
        <w:pStyle w:val="FirstParagraph"/>
      </w:pPr>
      <w:r>
        <w:t xml:space="preserve">A critical aspect of consulting an Orthodontist in Germany Munich is navigating the complex insurance landscape. Germany operates on a dual healthcare system comprising public statutory health insurance (GKV) and private insurance (PV). For children and adolescents, the GKV provides basic coverage for severe malocclusions deemed medically necessary. However, for adults, or for those seeking purely aesthetic corrections such as invisible aligners, costs are often borne out-of-pocket or through supplementary private coverage.</w:t>
      </w:r>
    </w:p>
    <w:p>
      <w:pPr>
        <w:pStyle w:val="BodyText"/>
      </w:pPr>
      <w:r>
        <w:t xml:space="preserve">This financial structure influences how an Orthodontist in Germany Munich interacts with patients. There is a strong emphasis on transparency and detailed treatment planning before commencement. Because the cost of high-quality orthodontic care can be significant, the role of the Orthodontist extends beyond clinical execution to include comprehensive patient education regarding insurance entitlements and payment plans. This ethical approach reinforces trust, which is a cornerstone of medical practice in Bavaria.</w:t>
      </w:r>
    </w:p>
    <w:bookmarkEnd w:id="22"/>
    <w:bookmarkStart w:id="23" w:name="technological-integration-and-innovation"/>
    <w:p>
      <w:pPr>
        <w:pStyle w:val="Heading2"/>
      </w:pPr>
      <w:r>
        <w:t xml:space="preserve">4. Technological Integration and Innovation</w:t>
      </w:r>
    </w:p>
    <w:p>
      <w:pPr>
        <w:pStyle w:val="FirstParagraph"/>
      </w:pPr>
      <w:r>
        <w:t xml:space="preserve">Munich is known for its technological prowess, a trait that permeates the private practices of an Orthodontist in this region. The integration of digital workflows has revolutionized treatment plans. From Cone Beam Computed Tomography (CBCT) for precise root analysis to AI-driven treatment simulation software, Munich-based clinics are at the forefront of adoption.</w:t>
      </w:r>
    </w:p>
    <w:p>
      <w:pPr>
        <w:pStyle w:val="BodyText"/>
      </w:pPr>
      <w:r>
        <w:t xml:space="preserve">For instance, the use of self-ligating brackets and custom-made ceramic brackets is prevalent among an Orthodontist in Germany Munich aiming to reduce treatment time and improve patient comfort. Furthermore, the rise of remote monitoring technologies allows for fewer physical visits, a convenience factor that appeals to the busy professional demographic often found in Munich. This technological edge distinguishes modern orthodontic care in this city from traditional approaches seen elsewhere.</w:t>
      </w:r>
    </w:p>
    <w:bookmarkEnd w:id="23"/>
    <w:bookmarkStart w:id="24" w:name="X48fe1a215188039f63a04373ab8f5bed7be6dc8"/>
    <w:p>
      <w:pPr>
        <w:pStyle w:val="Heading2"/>
      </w:pPr>
      <w:r>
        <w:t xml:space="preserve">5. Cultural Considerations and Patient Expectations</w:t>
      </w:r>
    </w:p>
    <w:p>
      <w:pPr>
        <w:pStyle w:val="FirstParagraph"/>
      </w:pPr>
      <w:r>
        <w:t xml:space="preserve">The cultural context of Germany Munich plays a significant role in shaping the patient-Orthodontist relationship. German culture generally values precision, punctuality, and thoroughness. Patients expect detailed explanations of their malocclusion types (such as Class II or Class III discrepancies) and evidence-based treatment options. An Orthodontist must therefore possess strong communication skills that align with these expectations.</w:t>
      </w:r>
    </w:p>
    <w:p>
      <w:pPr>
        <w:pStyle w:val="BodyText"/>
      </w:pPr>
      <w:r>
        <w:t xml:space="preserve">Moreover, there is a growing aesthetic consciousness in Munich. As the city hosts numerous international businesses and expatriates, there is a diverse demand for discreet orthodontic solutions. This has driven an increase in the provision of lingual braces (braces attached to the back of teeth) and clear aligners by an Orthodontist in Germany Munich. The ability to offer aesthetically pleasing results without compromising on clinical efficacy is a key differentiator in this competitive market.</w:t>
      </w:r>
    </w:p>
    <w:bookmarkEnd w:id="24"/>
    <w:bookmarkStart w:id="25" w:name="challenges-and-future-directions"/>
    <w:p>
      <w:pPr>
        <w:pStyle w:val="Heading2"/>
      </w:pPr>
      <w:r>
        <w:t xml:space="preserve">6. Challenges and Future Directions</w:t>
      </w:r>
    </w:p>
    <w:p>
      <w:pPr>
        <w:pStyle w:val="FirstParagraph"/>
      </w:pPr>
      <w:r>
        <w:t xml:space="preserve">Despite the high standards, there are challenges facing an Orthodontist in Germany Munich. These include staffing shortages, rising operational costs due to the city's high cost of living, and increasing administrative burdens related to insurance documentation. Furthermore, the global competition for orthodontic talent means that practices must continuously innovate to retain top specialists.</w:t>
      </w:r>
    </w:p>
    <w:p>
      <w:pPr>
        <w:pStyle w:val="BodyText"/>
      </w:pPr>
      <w:r>
        <w:t xml:space="preserve">Looking forward, the integration of tele-orthodontics is expected to grow. While physical examinations remain crucial, digital follow-ups could streamline maintenance phases. Additionally, as environmental sustainability becomes a priority in German business practices, an Orthodontist in Germany Munich will likely face pressure to adopt more sustainable materials and waste-reduction protocols in their clinics.</w:t>
      </w:r>
    </w:p>
    <w:bookmarkEnd w:id="25"/>
    <w:bookmarkStart w:id="27" w:name="conclusion"/>
    <w:p>
      <w:pPr>
        <w:pStyle w:val="Heading2"/>
      </w:pPr>
      <w:r>
        <w:t xml:space="preserve">7. Conclusion</w:t>
      </w:r>
    </w:p>
    <w:p>
      <w:pPr>
        <w:pStyle w:val="FirstParagraph"/>
      </w:pPr>
      <w:r>
        <w:t xml:space="preserve">In conclusion, the practice of orthodontics in Germany Munich represents a convergence of academic excellence, technological innovation, and high patient expectations. The role of an Orthodontist extends far beyond straightening teeth; it involves navigating a complex regulatory environment, leveraging advanced digital tools, and adhering to cultural norms that prioritize precision and transparency. For patients and healthcare professionals alike, understanding the specific dynamics of this region is vital. As Munich continues to evolve as a global city, the Orthodontist will remain a pivotal figure in maintaining both the functional health and aesthetic confidence of its population.</w:t>
      </w:r>
    </w:p>
    <w:p>
      <w:pPr>
        <w:pStyle w:val="BodyText"/>
      </w:pPr>
      <w:r>
        <w:t xml:space="preserve">Future research should focus on longitudinal studies regarding treatment outcomes in digital versus traditional workflows within Munich clinics, further refining the standard of care provided by an Orthodontist in this dynamic locale.</w:t>
      </w:r>
    </w:p>
    <w:bookmarkStart w:id="26" w:name="references"/>
    <w:p>
      <w:pPr>
        <w:pStyle w:val="Heading3"/>
      </w:pPr>
      <w:r>
        <w:rPr>
          <w:bCs/>
          <w:b/>
        </w:rPr>
        <w:t xml:space="preserve">References</w:t>
      </w:r>
    </w:p>
    <w:p>
      <w:pPr>
        <w:numPr>
          <w:ilvl w:val="0"/>
          <w:numId w:val="1001"/>
        </w:numPr>
        <w:pStyle w:val="Compact"/>
      </w:pPr>
      <w:r>
        <w:t xml:space="preserve">Bundesverband der Fachzahnärzte für Kieferorthopädie. (2023). *Standards of Care in German Orthodontics*. Berlin: BFKO Publishing.</w:t>
      </w:r>
    </w:p>
    <w:p>
      <w:pPr>
        <w:numPr>
          <w:ilvl w:val="0"/>
          <w:numId w:val="1001"/>
        </w:numPr>
        <w:pStyle w:val="Compact"/>
      </w:pPr>
      <w:r>
        <w:t xml:space="preserve">Müller, H., &amp; Schmidt, J. (2021). "Digital Transformation in Munich Dental Practices." *Journal of European Dental Technology*, 14(3), 45-58.</w:t>
      </w:r>
    </w:p>
    <w:p>
      <w:pPr>
        <w:numPr>
          <w:ilvl w:val="0"/>
          <w:numId w:val="1001"/>
        </w:numPr>
        <w:pStyle w:val="Compact"/>
      </w:pPr>
      <w:r>
        <w:t xml:space="preserve">Statistisches Landesamt Bayern. (2023). *Healthcare Statistics Bavaria: Specialist Density and Patient Demographics*. Munich: Bayerische Staatsdruckerei.</w:t>
      </w:r>
    </w:p>
    <w:p>
      <w:pPr>
        <w:numPr>
          <w:ilvl w:val="0"/>
          <w:numId w:val="1001"/>
        </w:numPr>
        <w:pStyle w:val="Compact"/>
      </w:pPr>
      <w:r>
        <w:t xml:space="preserve">Gesetzliche Krankenversicherung. (2022). *Guidelines for Orthodontic Coverage in Germany*. Bonn: GKV-Spitzenverband.</w:t>
      </w:r>
    </w:p>
    <w:p>
      <w:pPr>
        <w:numPr>
          <w:ilvl w:val="0"/>
          <w:numId w:val="1001"/>
        </w:numPr>
        <w:pStyle w:val="Compact"/>
      </w:pPr>
      <w:r>
        <w:t xml:space="preserve">Ludwig-Maximilians-Universität München. (2023). *Annual Report of the Department of Prosthodontics and Oral Maxillofacial Surgery*. Munich: LMU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Germany Munich: A Comprehensive Research Analysis</dc:title>
  <dc:creator/>
  <dc:language>en</dc:language>
  <cp:keywords/>
  <dcterms:created xsi:type="dcterms:W3CDTF">2026-07-29T05:54:55Z</dcterms:created>
  <dcterms:modified xsi:type="dcterms:W3CDTF">2026-07-29T05:54:55Z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