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India</w:t>
      </w:r>
      <w:r>
        <w:t xml:space="preserve"> </w:t>
      </w:r>
      <w:r>
        <w:t xml:space="preserve">Bangalore</w:t>
      </w:r>
    </w:p>
    <w:bookmarkStart w:id="28" w:name="X861803332cdfcf13cd4410e8c3801b97cfd0d29"/>
    <w:p>
      <w:pPr>
        <w:pStyle w:val="Heading1"/>
      </w:pPr>
      <w:r>
        <w:t xml:space="preserve">The Evolution, Accessibility, and Clinical Excellence of Orthodontic Care in India Bangalore: A Comprehensive Research Analysis</w:t>
      </w:r>
    </w:p>
    <w:p>
      <w:pPr>
        <w:pStyle w:val="FirstParagraph"/>
      </w:pPr>
      <w:r>
        <w:rPr>
          <w:bCs/>
          <w:b/>
        </w:rPr>
        <w:t xml:space="preserve">Abstract:</w:t>
      </w:r>
      <w:r>
        <w:br/>
      </w:r>
      <w:r>
        <w:br/>
      </w:r>
      <w:r>
        <w:t xml:space="preserve">This research paper examines the contemporary landscape of orthodontic treatment within India Bangalore. As a rapidly urbanizing metropolis, India Bangalore presents a unique demographic and economic profile that significantly influences dental healthcare delivery. This study explores the historical development of orthodontics in this region, the integration of digital technology, socioeconomic factors affecting patient access to an Orthodontist in India Bangalore, and the quality standards currently upheld by practitioners. The findings suggest that while technological advancements have reached parity with global standards, challenges remain regarding affordability and standardized education dissemination across suburban peripheries.</w:t>
      </w:r>
    </w:p>
    <w:bookmarkStart w:id="20" w:name="introduction"/>
    <w:p>
      <w:pPr>
        <w:pStyle w:val="Heading2"/>
      </w:pPr>
      <w:r>
        <w:t xml:space="preserve">1. Introduction</w:t>
      </w:r>
    </w:p>
    <w:p>
      <w:pPr>
        <w:pStyle w:val="FirstParagraph"/>
      </w:pPr>
      <w:r>
        <w:t xml:space="preserve">The field of orthodontics, a specialized branch of dentistry focused on the diagnosis, prevention, and correction of malpositioned teeth and jaws, has undergone a profound transformation globally over the last three decades. In the context of India Bangalore this transformation is particularly significant. As one of India’s leading technological hubs and a major center for medical tourism in Asia India Bangalore has emerged as a critical node for dental healthcare innovation. The demand for orthodontic services in this region is driven by increasing awareness of aesthetic dentistry, rising disposable incomes, and the growing prevalence of malocclusion issues among both children and adults.</w:t>
      </w:r>
    </w:p>
    <w:p>
      <w:pPr>
        <w:pStyle w:val="BodyText"/>
      </w:pPr>
      <w:r>
        <w:t xml:space="preserve">This paper aims to provide a detailed analysis of the orthodontic ecosystem in India Bangalore. It seeks to understand how local practitioners are adapting international protocols, the role of technology in enhancing diagnostic precision an Orthodontist in India Bangalore can offer, and the socioeconomic barriers that still exist. By focusing on India Bangalore we can draw broader conclusions about urban healthcare dynamics in developing nations.</w:t>
      </w:r>
    </w:p>
    <w:bookmarkEnd w:id="20"/>
    <w:bookmarkStart w:id="21" w:name="historical-context-and-market-growth"/>
    <w:p>
      <w:pPr>
        <w:pStyle w:val="Heading2"/>
      </w:pPr>
      <w:r>
        <w:t xml:space="preserve">2. Historical Context and Market Growth</w:t>
      </w:r>
    </w:p>
    <w:p>
      <w:pPr>
        <w:pStyle w:val="FirstParagraph"/>
      </w:pPr>
      <w:r>
        <w:t xml:space="preserve">The history of orthodontics in India dates back to the early 20th century, but it was only with the establishment of dedicated postgraduate dental colleges and specialized clinics that the field matured. In India Bangalore specifically, the growth paralleled the city’s evolution from a quiet cantonment town into a bustling metropolitan hub. The late 1990s marked a turning point where private practice models began to flourish, introducing Western-style orthodontic appliances to Indian patients.</w:t>
      </w:r>
    </w:p>
    <w:p>
      <w:pPr>
        <w:pStyle w:val="BodyText"/>
      </w:pPr>
      <w:r>
        <w:t xml:space="preserve">Today, India Bangalore hosts a dense network of general dentists and specialized Orthodontist professionals. The city serves as a training ground for many dental professionals who subsequently migrate to other parts of India or abroad, thereby raising the standard of care locally. The presence of premier institutions such as the Rajiv Gandhi University of Health Sciences has facilitated rigorous academic research and clinical training, ensuring that new graduates entering the workforce in India Bangalore are well-versed in contemporary orthodontic theories.</w:t>
      </w:r>
    </w:p>
    <w:bookmarkEnd w:id="21"/>
    <w:bookmarkStart w:id="24" w:name="Xc64f7ea1ddc5a93edb864f5f08b1da0cf1e41e8"/>
    <w:p>
      <w:pPr>
        <w:pStyle w:val="Heading2"/>
      </w:pPr>
      <w:r>
        <w:t xml:space="preserve">3. Technological Integration and Digital Dentistry</w:t>
      </w:r>
    </w:p>
    <w:p>
      <w:pPr>
        <w:pStyle w:val="FirstParagraph"/>
      </w:pPr>
      <w:r>
        <w:t xml:space="preserve">A defining characteristic of modern orthodontics is the shift from analog to digital workflows. In India Bangalore this transition has been remarkably swift. Leading clinics now utilize Cone Beam Computed Tomography (CBCT), intraoral scanners, and artificial intelligence-driven treatment planning software. For a patient visiting an Orthodontist in India Bangalore these technologies translate into more accurate diagnoses, shorter treatment times, and enhanced predictability of outcomes.</w:t>
      </w:r>
    </w:p>
    <w:bookmarkStart w:id="22" w:name="clear-aligners-vs.-fixed-braces"/>
    <w:p>
      <w:pPr>
        <w:pStyle w:val="Heading3"/>
      </w:pPr>
      <w:r>
        <w:t xml:space="preserve">3.1 Clear Aligners vs. Fixed Braces</w:t>
      </w:r>
    </w:p>
    <w:p>
      <w:pPr>
        <w:pStyle w:val="FirstParagraph"/>
      </w:pPr>
      <w:r>
        <w:t xml:space="preserve">The market for clear aligner therapy has seen exponential growth in India Bangalore. Unlike traditional metal braces, clear aligners appeal strongly to the urban professional demographic prevalent in areas like Indiranagar, Koramangala, and Whitefield. Local practitioners are increasingly partnering with global and domestic aligner companies to offer customized treatment plans. However research indicates that complex skeletal discrepancies still often require fixed appliances managed by an experienced Orthodontist who understands the nuances of biomechanics beyond simple tooth movement.</w:t>
      </w:r>
    </w:p>
    <w:bookmarkEnd w:id="22"/>
    <w:bookmarkStart w:id="23" w:name="teledentistry-and-remote-monitoring"/>
    <w:p>
      <w:pPr>
        <w:pStyle w:val="Heading3"/>
      </w:pPr>
      <w:r>
        <w:t xml:space="preserve">3.2 Teledentistry and Remote Monitoring</w:t>
      </w:r>
    </w:p>
    <w:p>
      <w:pPr>
        <w:pStyle w:val="FirstParagraph"/>
      </w:pPr>
      <w:r>
        <w:t xml:space="preserve">The post-pandemic era has accelerated the adoption of teledentistry in India Bangalore. Many clinics now offer remote monitoring for patients undergoing clear aligner treatment, reducing the need for frequent physical visits. This innovation is particularly beneficial in a sprawling city like India Bangalore where traffic congestion can be a significant deterrent to consistent follow-up care.</w:t>
      </w:r>
    </w:p>
    <w:bookmarkEnd w:id="23"/>
    <w:bookmarkEnd w:id="24"/>
    <w:bookmarkStart w:id="25" w:name="socioeconomic-factors-and-accessibility"/>
    <w:p>
      <w:pPr>
        <w:pStyle w:val="Heading2"/>
      </w:pPr>
      <w:r>
        <w:t xml:space="preserve">4. Socioeconomic Factors and Accessibility</w:t>
      </w:r>
    </w:p>
    <w:p>
      <w:pPr>
        <w:pStyle w:val="FirstParagraph"/>
      </w:pPr>
      <w:r>
        <w:t xml:space="preserve">Despite the high quality of care available in premium clinics, accessibility remains a complex issue for an Orthodontist serving diverse populations in India Bangalore. The cost of orthodontic treatment varies widely based on the complexity of the case, the type of appliance used, and the reputation of clinic.</w:t>
      </w:r>
    </w:p>
    <w:p>
      <w:pPr>
        <w:numPr>
          <w:ilvl w:val="0"/>
          <w:numId w:val="1001"/>
        </w:numPr>
        <w:pStyle w:val="Compact"/>
      </w:pPr>
      <w:r>
        <w:rPr>
          <w:bCs/>
          <w:b/>
        </w:rPr>
        <w:t xml:space="preserve">Premium Segment:</w:t>
      </w:r>
      <w:r>
        <w:t xml:space="preserve"> </w:t>
      </w:r>
      <w:r>
        <w:t xml:space="preserve">In central and southern zones such as Jayanagar and Malleshwaram fees can be comparable to those in Western countries. This segment caters largely to upper-middle-class families and expatriates who prioritize aesthetic outcomes.</w:t>
      </w:r>
    </w:p>
    <w:p>
      <w:pPr>
        <w:numPr>
          <w:ilvl w:val="0"/>
          <w:numId w:val="1001"/>
        </w:numPr>
        <w:pStyle w:val="Compact"/>
      </w:pPr>
      <w:r>
        <w:rPr>
          <w:bCs/>
          <w:b/>
        </w:rPr>
        <w:t xml:space="preserve">Middle-Income Segment:</w:t>
      </w:r>
      <w:r>
        <w:t xml:space="preserve"> </w:t>
      </w:r>
      <w:r>
        <w:t xml:space="preserve">Neighborhoods like HSR Layout and Electronic City see a high volume of mid-range practices offering flexible payment plans. These clinics often balance cost with quality, making orthodontic care more attainable for the working class.</w:t>
      </w:r>
    </w:p>
    <w:p>
      <w:pPr>
        <w:numPr>
          <w:ilvl w:val="0"/>
          <w:numId w:val="1001"/>
        </w:numPr>
        <w:pStyle w:val="Compact"/>
      </w:pPr>
      <w:r>
        <w:t xml:space="preserve">Semi-urban Fringes:</w:t>
      </w:r>
    </w:p>
    <w:p>
      <w:pPr>
        <w:pStyle w:val="FirstParagraph"/>
      </w:pPr>
      <w:r>
        <w:t xml:space="preserve">In contrast, peripheral areas of India Bangalore may lack access to specialized Orthodontist practitioners. Residents in these zones often have to travel long distances or settle for general dentists providing limited orthodontic services. This disparity highlights the need for decentralized training programs and mobile dental health initiatives to ensure equitable access.</w:t>
      </w:r>
    </w:p>
    <w:bookmarkEnd w:id="25"/>
    <w:bookmarkStart w:id="26" w:name="Xff83e2ebe2641dc5e82db3040ce2feb65049d93"/>
    <w:p>
      <w:pPr>
        <w:pStyle w:val="Heading2"/>
      </w:pPr>
      <w:r>
        <w:t xml:space="preserve">5. Quality of Care and Professional Standards</w:t>
      </w:r>
    </w:p>
    <w:p>
      <w:pPr>
        <w:pStyle w:val="FirstParagraph"/>
      </w:pPr>
      <w:r>
        <w:t xml:space="preserve">The quality of an Orthodontist’s practice is directly correlated with their postgraduate education and continuous professional development. In India Bangalore, the regulatory framework enforced by the Dental Council of India (DCI) mandates specific criteria for specialization. However, enforcement varies, leading to a heterogeneous landscape where some practitioners are fellowship-trained experts while others offer limited services without adequate specialization.</w:t>
      </w:r>
    </w:p>
    <w:p>
      <w:pPr>
        <w:pStyle w:val="BodyText"/>
      </w:pPr>
      <w:r>
        <w:t xml:space="preserve">To address this, peer-reviewed journals and local dental associations in India Bangalore regularly host workshops and seminars on emerging techniques such as miniscrew-assisted rapid palatal expansion (MARPE) and accelerated orthodontics. Participation in these events ensures that the Orthodontist community remains updated on evidence-based practices. Furthermore, accreditation by bodies like the Indian Orthodontic Society (IOS) provides a benchmark for quality assurance.</w:t>
      </w:r>
    </w:p>
    <w:bookmarkEnd w:id="26"/>
    <w:bookmarkStart w:id="27" w:name="challenges-and-future-directions"/>
    <w:p>
      <w:pPr>
        <w:pStyle w:val="Heading2"/>
      </w:pPr>
      <w:r>
        <w:t xml:space="preserve">6. Challenges and Future Directions</w:t>
      </w:r>
    </w:p>
    <w:p>
      <w:pPr>
        <w:pStyle w:val="FirstParagraph"/>
      </w:pPr>
      <w:r>
        <w:t xml:space="preserve">While India Bangalore boasts advanced orthodontic infrastructure several challenges persist. These include:</w:t>
      </w:r>
    </w:p>
    <w:p>
      <w:pPr>
        <w:pStyle w:val="BodyText"/>
      </w:pPr>
      <w:r>
        <w:rPr>
          <w:bCs/>
          <w:b/>
        </w:rPr>
        <w:t xml:space="preserve">&gt;Standardization:</w:t>
      </w:r>
      <w:r>
        <w:t xml:space="preserve">A lack of uniform data standards across private clinics makes comprehensive epidemiological studies on malocclusion prevalence difficult.</w:t>
      </w:r>
    </w:p>
    <w:p>
      <w:pPr>
        <w:pStyle w:val="BodyText"/>
      </w:pPr>
      <w:r>
        <w:rPr>
          <w:bCs/>
          <w:b/>
        </w:rPr>
        <w:t xml:space="preserve">Affordability:</w:t>
      </w:r>
      <w:r>
        <w:t xml:space="preserve">The high out-of-pocket expenditure for orthodontic care remains a barrier for a significant portion of the population.</w:t>
      </w:r>
    </w:p>
    <w:p>
      <w:pPr>
        <w:pStyle w:val="BodyText"/>
      </w:pPr>
      <w:r>
        <w:rPr>
          <w:vertAlign w:val="subscript"/>
        </w:rPr>
        <w:t xml:space="preserve">&gt;Awareness: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Orthodontic Care in India Bangalore</dc:title>
  <dc:creator/>
  <dc:language>en</dc:language>
  <cp:keywords/>
  <dcterms:created xsi:type="dcterms:W3CDTF">2026-07-29T14:35:11Z</dcterms:created>
  <dcterms:modified xsi:type="dcterms:W3CDTF">2026-07-29T14:35:11Z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