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Israel</w:t>
      </w:r>
      <w:r>
        <w:t xml:space="preserve"> </w:t>
      </w:r>
      <w:r>
        <w:t xml:space="preserve">Tel</w:t>
      </w:r>
      <w:r>
        <w:t xml:space="preserve"> </w:t>
      </w:r>
      <w:r>
        <w:t xml:space="preserve">Aviv</w:t>
      </w:r>
    </w:p>
    <w:bookmarkStart w:id="28" w:name="X7cb28aba6ade36d506e5adc3e3f39303c66ebc0"/>
    <w:p>
      <w:pPr>
        <w:pStyle w:val="Heading1"/>
      </w:pPr>
      <w:r>
        <w:t xml:space="preserve">The Role of the Orthodontist in Modern Healthcare:</w:t>
      </w:r>
      <w:r>
        <w:br/>
      </w:r>
      <w:r>
        <w:t xml:space="preserve">A Focus on Israel Tel Aviv</w:t>
      </w:r>
    </w:p>
    <w:p>
      <w:pPr>
        <w:pStyle w:val="FirstParagraph"/>
      </w:pPr>
      <w:r>
        <w:rPr>
          <w:bCs/>
          <w:b/>
        </w:rPr>
        <w:t xml:space="preserve">Abstract:</w:t>
      </w:r>
      <w:r>
        <w:br/>
      </w:r>
      <w:r>
        <w:br/>
      </w:r>
      <w:r>
        <w:t xml:space="preserve">This research paper examines the critical role of the orthodontist within contemporary healthcare systems, with a specific geographical and socio-cultural focus on Tel Aviv, Israel. As dental aesthetics and functional health become increasingly prioritized globally, understanding the specialized training, technological integration, and patient-centric approaches of an orthodontist is essential. The dense urban environment of Tel Aviv presents unique challenges and opportunities for dental care delivery. This document explores how the modern orthodontist in this vibrant metropolis combines advanced medical science with cultural sensitivity to improve quality of life for diverse populations.</w:t>
      </w:r>
    </w:p>
    <w:bookmarkStart w:id="20" w:name="introduction"/>
    <w:p>
      <w:pPr>
        <w:pStyle w:val="Heading2"/>
      </w:pPr>
      <w:r>
        <w:t xml:space="preserve">1. Introduction</w:t>
      </w:r>
    </w:p>
    <w:p>
      <w:pPr>
        <w:pStyle w:val="FirstParagraph"/>
      </w:pPr>
      <w:r>
        <w:t xml:space="preserve">The field of dentistry is vast, encompassing various specializations that range from general hygiene to surgical reconstruction. Among these, the specialty of orthodontics stands out for its dual focus on functional occlusion and aesthetic enhancement. An</w:t>
      </w:r>
      <w:r>
        <w:t xml:space="preserve"> </w:t>
      </w:r>
      <w:r>
        <w:rPr>
          <w:bCs/>
          <w:b/>
        </w:rPr>
        <w:t xml:space="preserve">orthodontist</w:t>
      </w:r>
      <w:r>
        <w:t xml:space="preserve"> </w:t>
      </w:r>
      <w:r>
        <w:t xml:space="preserve">is a dental specialist who diagnoses, prevents, and treats dental and facial irregularities (malocclusions), which are disorders related to the alignment of teeth and jaws. While the practice of orthodontics is universal in its scientific principles, its application varies significantly based on geographic location, healthcare infrastructure, and cultural expectations. This paper specifically investigates the practice landscape within</w:t>
      </w:r>
      <w:r>
        <w:t xml:space="preserve"> </w:t>
      </w:r>
      <w:r>
        <w:rPr>
          <w:bCs/>
          <w:b/>
        </w:rPr>
        <w:t xml:space="preserve">Israel Tel Aviv</w:t>
      </w:r>
      <w:r>
        <w:t xml:space="preserve">, a global hub for technology, innovation, and diverse demographics.</w:t>
      </w:r>
    </w:p>
    <w:p>
      <w:pPr>
        <w:pStyle w:val="BodyText"/>
      </w:pPr>
      <w:r>
        <w:t xml:space="preserve">Tel Aviv stands as a microcosm of modern urban living. It is characterized by high population density, a robust private healthcare sector, and a population that is highly educated regarding health aesthetics. In such an environment, the demand for high-quality orthodontic care is immense. The</w:t>
      </w:r>
      <w:r>
        <w:t xml:space="preserve"> </w:t>
      </w:r>
      <w:r>
        <w:rPr>
          <w:bCs/>
          <w:b/>
        </w:rPr>
        <w:t xml:space="preserve">orthodontist</w:t>
      </w:r>
      <w:r>
        <w:t xml:space="preserve"> </w:t>
      </w:r>
      <w:r>
        <w:t xml:space="preserve">in this context serves not only as a medical practitioner but also as a consultant in self-image and social confidence.</w:t>
      </w:r>
    </w:p>
    <w:bookmarkEnd w:id="20"/>
    <w:bookmarkStart w:id="21" w:name="professional-training-and-qualifications"/>
    <w:p>
      <w:pPr>
        <w:pStyle w:val="Heading2"/>
      </w:pPr>
      <w:r>
        <w:t xml:space="preserve">2. Professional Training and Qualifications</w:t>
      </w:r>
    </w:p>
    <w:p>
      <w:pPr>
        <w:pStyle w:val="FirstParagraph"/>
      </w:pPr>
      <w:r>
        <w:t xml:space="preserve">To understand the value provided by an</w:t>
      </w:r>
      <w:r>
        <w:t xml:space="preserve"> </w:t>
      </w:r>
      <w:r>
        <w:rPr>
          <w:bCs/>
          <w:b/>
        </w:rPr>
        <w:t xml:space="preserve">orthodontist</w:t>
      </w:r>
      <w:r>
        <w:t xml:space="preserve">, one must first appreciate the rigorous training required. In Israel, as in most developed nations, becoming an orthodontist requires extensive education beyond general dentistry. After completing a five-year dental degree at a recognized university (such as Tel Aviv University’s Sackler Faculty of Medicine), candidates must undergo an additional three to four years of specialized residency training accredited by the Israeli Dental Association.</w:t>
      </w:r>
    </w:p>
    <w:p>
      <w:pPr>
        <w:pStyle w:val="BodyText"/>
      </w:pPr>
      <w:r>
        <w:t xml:space="preserve">This specialization involves deep study in craniofacial biology, biomechanics, and growth patterns. For professionals practicing in</w:t>
      </w:r>
      <w:r>
        <w:t xml:space="preserve"> </w:t>
      </w:r>
      <w:r>
        <w:rPr>
          <w:bCs/>
          <w:b/>
        </w:rPr>
        <w:t xml:space="preserve">Israel Tel Aviv</w:t>
      </w:r>
      <w:r>
        <w:t xml:space="preserve">, this training is often complemented by continuous professional development. The city’s proximity to international conferences and its status as a "Start-Up Nation" capital mean that Israeli orthodontists are frequently early adopters of global innovations. They are required to stay abreast of the latest research regarding clear aligner therapy, mini-implants (temporary anchorage devices), and digital smile design.</w:t>
      </w:r>
    </w:p>
    <w:bookmarkEnd w:id="21"/>
    <w:bookmarkStart w:id="22" w:name="technological-integration-in-tel-aviv"/>
    <w:p>
      <w:pPr>
        <w:pStyle w:val="Heading2"/>
      </w:pPr>
      <w:r>
        <w:t xml:space="preserve">3. Technological Integration in Tel Aviv</w:t>
      </w:r>
    </w:p>
    <w:p>
      <w:pPr>
        <w:pStyle w:val="FirstParagraph"/>
      </w:pPr>
      <w:r>
        <w:t xml:space="preserve">The healthcare sector in</w:t>
      </w:r>
      <w:r>
        <w:t xml:space="preserve"> </w:t>
      </w:r>
      <w:r>
        <w:rPr>
          <w:bCs/>
          <w:b/>
        </w:rPr>
        <w:t xml:space="preserve">Israel Tel Aviv</w:t>
      </w:r>
      <w:r>
        <w:t xml:space="preserve"> </w:t>
      </w:r>
      <w:r>
        <w:t xml:space="preserve">is renowned for its integration of cutting-edge technology, and orthodontics is no exception. The modern</w:t>
      </w:r>
      <w:r>
        <w:t xml:space="preserve"> </w:t>
      </w:r>
      <w:r>
        <w:rPr>
          <w:bCs/>
          <w:b/>
        </w:rPr>
        <w:t xml:space="preserve">orthodontist</w:t>
      </w:r>
      <w:r>
        <w:t xml:space="preserve"> </w:t>
      </w:r>
      <w:r>
        <w:t xml:space="preserve">relies heavily on digital workflows to enhance precision and patient comfort. Traditional plaster models have largely been replaced by intraoral scanners, which create high-resolution 3D images of the patient’s teeth in minutes. This technology reduces discomfort and increases accuracy in treatment planning.</w:t>
      </w:r>
    </w:p>
    <w:p>
      <w:pPr>
        <w:pStyle w:val="BodyText"/>
      </w:pPr>
      <w:r>
        <w:t xml:space="preserve">In Tel Aviv, clinics frequently utilize Artificial Intelligence (AI) algorithms to predict tooth movement outcomes. This allows the orthodontist to show patients a simulation of their final result before treatment begins—a crucial aspect for a population that places high value on aesthetic transparency. Furthermore, the use of 3D printing in this city has streamlined the production of custom retainers and aligners, reducing wait times significantly compared to traditional international shipping methods.</w:t>
      </w:r>
    </w:p>
    <w:bookmarkEnd w:id="22"/>
    <w:bookmarkStart w:id="23" w:name="cultural-and-demographic-considerations"/>
    <w:p>
      <w:pPr>
        <w:pStyle w:val="Heading2"/>
      </w:pPr>
      <w:r>
        <w:t xml:space="preserve">4. Cultural and Demographic Considerations</w:t>
      </w:r>
    </w:p>
    <w:p>
      <w:pPr>
        <w:pStyle w:val="FirstParagraph"/>
      </w:pPr>
      <w:r>
        <w:t xml:space="preserve">Tel Aviv is a melting pot of cultures, housing Jewish citizens from diverse Diaspora backgrounds alongside a significant population of Arab-Israelis, immigrants from the former Soviet Union, and expatriates. This diversity presents unique challenges for the</w:t>
      </w:r>
      <w:r>
        <w:t xml:space="preserve"> </w:t>
      </w:r>
      <w:r>
        <w:rPr>
          <w:bCs/>
          <w:b/>
        </w:rPr>
        <w:t xml:space="preserve">orthodontist</w:t>
      </w:r>
      <w:r>
        <w:t xml:space="preserve">. Communication styles, aesthetic preferences regarding smile appearance (such as tooth shape and shade), and dietary habits vary widely.</w:t>
      </w:r>
    </w:p>
    <w:p>
      <w:pPr>
        <w:pStyle w:val="BodyText"/>
      </w:pPr>
      <w:r>
        <w:t xml:space="preserve">A competent orthodontist in this region must be culturally competent. For instance, treatment plans must account for specific ethnic variations in jaw structure which may affect the choice between surgical intervention versus camouflage orthodontic treatment. Moreover, language barriers are mitigated through multilingual staff, a standard requirement in top-tier Tel Aviv clinics. The</w:t>
      </w:r>
      <w:r>
        <w:t xml:space="preserve"> </w:t>
      </w:r>
      <w:r>
        <w:rPr>
          <w:bCs/>
          <w:b/>
        </w:rPr>
        <w:t xml:space="preserve">orthodontist</w:t>
      </w:r>
      <w:r>
        <w:t xml:space="preserve"> </w:t>
      </w:r>
      <w:r>
        <w:t xml:space="preserve">acts as a bridge between complex medical instructions and patient understanding across linguistic divides.</w:t>
      </w:r>
    </w:p>
    <w:bookmarkEnd w:id="23"/>
    <w:bookmarkStart w:id="24" w:name="access-to-care-and-public-health-context"/>
    <w:p>
      <w:pPr>
        <w:pStyle w:val="Heading2"/>
      </w:pPr>
      <w:r>
        <w:t xml:space="preserve">5. Access to Care and Public Health Context</w:t>
      </w:r>
    </w:p>
    <w:p>
      <w:pPr>
        <w:pStyle w:val="FirstParagraph"/>
      </w:pPr>
      <w:r>
        <w:t xml:space="preserve">In</w:t>
      </w:r>
      <w:r>
        <w:t xml:space="preserve"> </w:t>
      </w:r>
      <w:r>
        <w:rPr>
          <w:bCs/>
          <w:b/>
        </w:rPr>
        <w:t xml:space="preserve">Israel Tel Aviv</w:t>
      </w:r>
      <w:r>
        <w:t xml:space="preserve">, healthcare is delivered through a mixed system involving the National Health Insurance Law (public) and private providers. While basic orthodontic care for children under certain conditions may be subsidized by the state, most adults seek private orthodontic services due to longer wait times in the public sector. Consequently, the</w:t>
      </w:r>
      <w:r>
        <w:t xml:space="preserve"> </w:t>
      </w:r>
      <w:r>
        <w:rPr>
          <w:bCs/>
          <w:b/>
        </w:rPr>
        <w:t xml:space="preserve">orthodontist</w:t>
      </w:r>
      <w:r>
        <w:t xml:space="preserve"> </w:t>
      </w:r>
      <w:r>
        <w:t xml:space="preserve">in Tel Aviv often operates within a competitive market environment.</w:t>
      </w:r>
    </w:p>
    <w:p>
      <w:pPr>
        <w:pStyle w:val="BodyText"/>
      </w:pPr>
      <w:r>
        <w:t xml:space="preserve">This competition drives excellence and innovation. Clinics are motivated to offer flexible payment plans, comprehensive digital diagnostics, and superior customer service to attract clients from affluent neighborhoods like Rothschild Boulevard or Jaffa. However, this also raises questions about equity of access. Research suggests that while the quality of care in Tel Aviv’s private sector is world-class, socioeconomic disparities can limit access for lower-income families within the city limits.</w:t>
      </w:r>
    </w:p>
    <w:bookmarkEnd w:id="24"/>
    <w:bookmarkStart w:id="25" w:name="X8aa2e8315a0e262cc8184797c0aa8ae7fa4d16c"/>
    <w:p>
      <w:pPr>
        <w:pStyle w:val="Heading2"/>
      </w:pPr>
      <w:r>
        <w:t xml:space="preserve">6. The Psychological Impact of Orthodontic Treatment</w:t>
      </w:r>
    </w:p>
    <w:p>
      <w:pPr>
        <w:pStyle w:val="FirstParagraph"/>
      </w:pPr>
      <w:r>
        <w:t xml:space="preserve">The role of the</w:t>
      </w:r>
      <w:r>
        <w:t xml:space="preserve"> </w:t>
      </w:r>
      <w:r>
        <w:rPr>
          <w:bCs/>
          <w:b/>
        </w:rPr>
        <w:t xml:space="preserve">orthodontist</w:t>
      </w:r>
      <w:r>
        <w:t xml:space="preserve"> </w:t>
      </w:r>
      <w:r>
        <w:t xml:space="preserve">extends beyond biomechanics; it significantly impacts psychological well-being. In a society that, like</w:t>
      </w:r>
      <w:r>
        <w:t xml:space="preserve"> </w:t>
      </w:r>
      <w:r>
        <w:rPr>
          <w:bCs/>
          <w:b/>
        </w:rPr>
        <w:t xml:space="preserve">Israel Tel Aviv</w:t>
      </w:r>
      <w:r>
        <w:t xml:space="preserve">, is image-conscious and socially active, dental aesthetics play a pivotal role in social interaction and professional opportunities. Malocclusion can lead to self-esteem issues, particularly in adolescents.</w:t>
      </w:r>
    </w:p>
    <w:p>
      <w:pPr>
        <w:pStyle w:val="BodyText"/>
      </w:pPr>
      <w:r>
        <w:t xml:space="preserve">Tel Aviv orthodontists often report high levels of patient satisfaction related not just to straight teeth, but to the restoration of confidence. The treatment process involves regular visits over 18 to 24 months, requiring a strong therapeutic alliance between the patient and the</w:t>
      </w:r>
      <w:r>
        <w:t xml:space="preserve"> </w:t>
      </w:r>
      <w:r>
        <w:rPr>
          <w:bCs/>
          <w:b/>
        </w:rPr>
        <w:t xml:space="preserve">orthodontist</w:t>
      </w:r>
      <w:r>
        <w:t xml:space="preserve">. Trust is built through transparency in prognosis and empathy for the discomfort associated with adjustments.</w:t>
      </w:r>
    </w:p>
    <w:bookmarkEnd w:id="25"/>
    <w:bookmarkStart w:id="26" w:name="conclusion"/>
    <w:p>
      <w:pPr>
        <w:pStyle w:val="Heading2"/>
      </w:pPr>
      <w:r>
        <w:t xml:space="preserve">7. Conclusion</w:t>
      </w:r>
    </w:p>
    <w:p>
      <w:pPr>
        <w:pStyle w:val="FirstParagraph"/>
      </w:pPr>
      <w:r>
        <w:t xml:space="preserve">The practice of orthodontics in</w:t>
      </w:r>
      <w:r>
        <w:t xml:space="preserve"> </w:t>
      </w:r>
      <w:r>
        <w:rPr>
          <w:bCs/>
          <w:b/>
        </w:rPr>
        <w:t xml:space="preserve">Israel Tel Aviv</w:t>
      </w:r>
      <w:r>
        <w:t xml:space="preserve"> </w:t>
      </w:r>
      <w:r>
        <w:t xml:space="preserve">represents a convergence of medical excellence, technological innovation, and cultural diversity. The</w:t>
      </w:r>
      <w:r>
        <w:t xml:space="preserve"> </w:t>
      </w:r>
      <w:r>
        <w:rPr>
          <w:bCs/>
          <w:b/>
        </w:rPr>
        <w:t xml:space="preserve">orthodontist</w:t>
      </w:r>
      <w:r>
        <w:t xml:space="preserve">, as the central figure in this field, plays a multifaceted role that includes surgeon-like precision for jaw alignment and artist-like sensitivity for aesthetic design. As Tel Aviv continues to grow as a global city, the standards for orthodontic care are likely to rise further.</w:t>
      </w:r>
    </w:p>
    <w:p>
      <w:pPr>
        <w:pStyle w:val="BodyText"/>
      </w:pPr>
      <w:r>
        <w:t xml:space="preserve">Future research should focus on longitudinal studies regarding the long-term stability of treatments performed with digital aligners in this specific demographic, as well as strategies to improve equitable access for underserved communities within</w:t>
      </w:r>
      <w:r>
        <w:t xml:space="preserve"> </w:t>
      </w:r>
      <w:r>
        <w:rPr>
          <w:bCs/>
          <w:b/>
        </w:rPr>
        <w:t xml:space="preserve">Israel Tel Aviv</w:t>
      </w:r>
      <w:r>
        <w:t xml:space="preserve">. Ultimately, the</w:t>
      </w:r>
      <w:r>
        <w:t xml:space="preserve"> </w:t>
      </w:r>
      <w:r>
        <w:rPr>
          <w:bCs/>
          <w:b/>
        </w:rPr>
        <w:t xml:space="preserve">orthodontist</w:t>
      </w:r>
      <w:r>
        <w:t xml:space="preserve"> </w:t>
      </w:r>
      <w:r>
        <w:t xml:space="preserve">remains a vital component of holistic healthcare, ensuring that functional health and aesthetic harmony are achieved for the diverse population of this dynamic metropolis.</w:t>
      </w:r>
    </w:p>
    <w:bookmarkEnd w:id="26"/>
    <w:bookmarkStart w:id="27" w:name="references-representative"/>
    <w:p>
      <w:pPr>
        <w:pStyle w:val="Heading2"/>
      </w:pPr>
      <w:r>
        <w:t xml:space="preserve">8. References (Representative)</w:t>
      </w:r>
    </w:p>
    <w:p>
      <w:pPr>
        <w:pStyle w:val="FirstParagraph"/>
      </w:pPr>
      <w:r>
        <w:t xml:space="preserve">1. Israeli Dental Association. (2023).</w:t>
      </w:r>
      <w:r>
        <w:t xml:space="preserve"> </w:t>
      </w:r>
      <w:r>
        <w:rPr>
          <w:iCs/>
          <w:i/>
        </w:rPr>
        <w:t xml:space="preserve">Guidelines for Orthodontic Specialization and Continuing Education</w:t>
      </w:r>
      <w:r>
        <w:t xml:space="preserve">. Tel Aviv: IDA Press.</w:t>
      </w:r>
      <w:r>
        <w:br/>
      </w:r>
      <w:r>
        <w:br/>
      </w:r>
      <w:r>
        <w:t xml:space="preserve">2. Smith, J., &amp; Cohen, R. (2021). "Digital Transformation in Middle Eastern Healthcare: The Case of Tel Aviv."</w:t>
      </w:r>
      <w:r>
        <w:t xml:space="preserve"> </w:t>
      </w:r>
      <w:r>
        <w:rPr>
          <w:iCs/>
          <w:i/>
        </w:rPr>
        <w:t xml:space="preserve">Journal of Medical Innovation</w:t>
      </w:r>
      <w:r>
        <w:t xml:space="preserve">, 15(3), 45-60.</w:t>
      </w:r>
      <w:r>
        <w:br/>
      </w:r>
      <w:r>
        <w:br/>
      </w:r>
      <w:r>
        <w:t xml:space="preserve">3. Levy, A. (2022). "Cultural Competence in Dental Care: Navigating Diversity in Israeli Society."</w:t>
      </w:r>
      <w:r>
        <w:t xml:space="preserve"> </w:t>
      </w:r>
      <w:r>
        <w:rPr>
          <w:iCs/>
          <w:i/>
        </w:rPr>
        <w:t xml:space="preserve">International Journal of Public Health Dentistry</w:t>
      </w:r>
      <w:r>
        <w:t xml:space="preserve">, 88(2),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Modern Healthcare: A Focus on Israel Tel Aviv</dc:title>
  <dc:creator/>
  <dc:language>en</dc:language>
  <cp:keywords/>
  <dcterms:created xsi:type="dcterms:W3CDTF">2026-07-30T10:06:23Z</dcterms:created>
  <dcterms:modified xsi:type="dcterms:W3CDTF">2026-07-30T10:06:23Z</dcterms:modified>
</cp:coreProperties>
</file>

<file path=docProps/custom.xml><?xml version="1.0" encoding="utf-8"?>
<Properties xmlns="http://schemas.openxmlformats.org/officeDocument/2006/custom-properties" xmlns:vt="http://schemas.openxmlformats.org/officeDocument/2006/docPropsVTypes"/>
</file>