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Myanmar</w:t>
      </w:r>
      <w:r>
        <w:t xml:space="preserve"> </w:t>
      </w:r>
      <w:r>
        <w:t xml:space="preserve">Yangon</w:t>
      </w:r>
    </w:p>
    <w:bookmarkStart w:id="29" w:name="X4b74553212e30067382d7468e88fe07353d126a"/>
    <w:p>
      <w:pPr>
        <w:pStyle w:val="Heading1"/>
      </w:pPr>
      <w:r>
        <w:t xml:space="preserve">The Role and Evolution of the Orthodontist in Myanmar Yangon</w:t>
      </w:r>
    </w:p>
    <w:p>
      <w:pPr>
        <w:pStyle w:val="FirstParagraph"/>
      </w:pPr>
      <w:r>
        <w:br/>
      </w:r>
      <w:r>
        <w:br/>
      </w:r>
      <w:r>
        <w:br/>
      </w:r>
      <w:r>
        <w:br/>
      </w:r>
    </w:p>
    <w:p>
      <w:r>
        <w:pict>
          <v:rect style="width:0;height:1.5pt" o:hralign="center" o:hrstd="t" o:hr="t"/>
        </w:pict>
      </w:r>
    </w:p>
    <w:p>
      <w:pPr>
        <w:pStyle w:val="FirstParagraph"/>
      </w:pPr>
      <w:r>
        <w:br/>
      </w:r>
      <w:r>
        <w:br/>
      </w:r>
    </w:p>
    <w:p>
      <w:pPr>
        <w:pStyle w:val="BodyText"/>
      </w:pPr>
      <w:r>
        <w:rPr>
          <w:bCs/>
          <w:b/>
        </w:rPr>
        <w:t xml:space="preserve">A Comprehensive Analysis of Dental Malocclusion Trends, Clinical Practice Standards, and Socio-Economic Implications in Myanmar Yangon</w:t>
      </w:r>
      <w:r>
        <w:br/>
      </w:r>
      <w:r>
        <w:br/>
      </w:r>
      <w:r>
        <w:rPr>
          <w:iCs/>
          <w:i/>
        </w:rPr>
        <w:t xml:space="preserve">[Author Name Placeholder]</w:t>
      </w:r>
      <w:r>
        <w:br/>
      </w:r>
      <w:r>
        <w:t xml:space="preserve">Department of Dentistry</w:t>
      </w:r>
      <w:r>
        <w:br/>
      </w:r>
      <w:r>
        <w:t xml:space="preserve">Date: 2024</w:t>
      </w:r>
      <w:r>
        <w:br/>
      </w:r>
      <w:r>
        <w:br/>
      </w:r>
    </w:p>
    <w:bookmarkStart w:id="20" w:name="abstract"/>
    <w:p>
      <w:pPr>
        <w:pStyle w:val="Heading4"/>
      </w:pPr>
      <w:r>
        <w:t xml:space="preserve">Abstract</w:t>
      </w:r>
    </w:p>
    <w:p>
      <w:pPr>
        <w:pStyle w:val="FirstParagraph"/>
      </w:pPr>
      <w:r>
        <w:t xml:space="preserve">This research paper explores the rapidly evolving landscape of orthodontic care in Myanmar Yangon. As one of the most populous and economically significant cities in Southeast Asia, Yangon has witnessed a profound shift in public dental health awareness over the last decade. Traditionally viewed as purely cosmetic, orthodontics is increasingly recognized as an essential component of general oral health by both clinicians and the populace. This document analyzes current trends in malocclusion prevalence among Myanmar Yangon residents, examines the training pipeline for modern Orthodontist professionals within Myanmar Yangon's dental institutions, and evaluates the socio-economic factors driving demand for specialized treatment. Furthermore, it discusses infrastructural challenges and future outlooks regarding advanced orthodontic technologies in this rapidly urbanizing region.</w:t>
      </w:r>
    </w:p>
    <w:bookmarkEnd w:id="20"/>
    <w:p>
      <w:pPr>
        <w:pStyle w:val="BodyText"/>
      </w:pPr>
      <w:r>
        <w:br/>
      </w:r>
      <w:r>
        <w:br/>
      </w:r>
    </w:p>
    <w:bookmarkStart w:id="21" w:name="introduction"/>
    <w:p>
      <w:pPr>
        <w:pStyle w:val="Heading2"/>
      </w:pPr>
      <w:r>
        <w:t xml:space="preserve">1.0 Introduction</w:t>
      </w:r>
    </w:p>
    <w:p>
      <w:pPr>
        <w:pStyle w:val="FirstParagraph"/>
      </w:pPr>
      <w:r>
        <w:t xml:space="preserve">In the realm of modern dentistry, few specializations have seen as much transformation in public perception and clinical application as orthodontics. For decades, braces were considered a luxury reserved for the elite or strictly limited to severe functional defects. However, in recent years, the paradigm has shifted dramatically across Asia, and specifically within Myanmar Yangon. The intersection of urbanization, increased disposable income among the middle class in Myanmar Yangon, and heightened awareness regarding dental aesthetics has catalyzed a surge in demand for specialized orthodontic care.</w:t>
      </w:r>
    </w:p>
    <w:p>
      <w:pPr>
        <w:pStyle w:val="BodyText"/>
      </w:pPr>
      <w:r>
        <w:t xml:space="preserve">Myanmar Yangon stands at a pivotal moment. As the commercial hub of the country, it serves as a gateway for international medical tourism and foreign investment. Consequently, local healthcare standards are under pressure to align with regional best practices. In this context, the role of an Orthodontist in Myanmar Yangon extends beyond simple tooth straightening; they act as key facilitators of overall craniofacial health and social confidence for patients ranging from children to adults.</w:t>
      </w:r>
    </w:p>
    <w:bookmarkEnd w:id="21"/>
    <w:bookmarkStart w:id="22" w:name="Xca51c64a9899620e55cae93c41fe67c19fe4854"/>
    <w:p>
      <w:pPr>
        <w:pStyle w:val="Heading2"/>
      </w:pPr>
      <w:r>
        <w:t xml:space="preserve">2.0 Epidemiological Trends and Malocclusion in Myanmar Yangon</w:t>
      </w:r>
    </w:p>
    <w:p>
      <w:pPr>
        <w:pStyle w:val="FirstParagraph"/>
      </w:pPr>
      <w:r>
        <w:t xml:space="preserve">To understand the necessity of specialized orthodontic care, one must first examine the prevalence of dental malocclusions among the residents of Myanmar Yangon. Local epidemiological studies conducted over the past five years indicate a high incidence of Class II and Class III skeletal discrepancies within specific demographic groups in Myanmar Yangon. These conditions are often exacerbated by persistent childhood habits such as thumb-sucking and tongue-thrusting, which remain relatively common due to varying parental awareness levels.</w:t>
      </w:r>
    </w:p>
    <w:p>
      <w:pPr>
        <w:pStyle w:val="BodyText"/>
      </w:pPr>
      <w:r>
        <w:t xml:space="preserve">Furthermore, airway issues linked to mouth breathing—often stemming from enlarged adenoids or chronic allergies—are frequently observed in pediatric patients in Myanmar Yangon. When left unaddressed by an Orthodontist early on, these issues can lead to severe "long-face" syndromes and compromised jaw development. Understanding the specific genetic and environmental factors influencing dental alignment in Myanmar Yangon allows practitioners to tailor preventive interventions effectively, emphasizing the importance of early screening.</w:t>
      </w:r>
    </w:p>
    <w:bookmarkEnd w:id="22"/>
    <w:bookmarkStart w:id="23" w:name="X6d17079d9e042af7c43845552529c9f96a832b0"/>
    <w:p>
      <w:pPr>
        <w:pStyle w:val="Heading2"/>
      </w:pPr>
      <w:r>
        <w:t xml:space="preserve">3.0 The Evolution of Orthodontic Education in Myanmar Yangon</w:t>
      </w:r>
    </w:p>
    <w:p>
      <w:pPr>
        <w:pStyle w:val="FirstParagraph"/>
      </w:pPr>
      <w:r>
        <w:t xml:space="preserve">The professional landscape for an Orthodontist is fundamentally defined by rigorous education and continuous clinical training. Historically, general dentists in Myanmar Yangon performed basic alignment procedures without specialized postgraduate training in biomechanics or craniofacial growth. However, this is undergoing a significant transformation.</w:t>
      </w:r>
    </w:p>
    <w:p>
      <w:pPr>
        <w:pStyle w:val="BodyText"/>
      </w:pPr>
      <w:r>
        <w:t xml:space="preserve">In recent years, dental schools associated with the University of Dentistry I and II in Yangon have begun incorporating more robust orthodontic modules into their curricula. Simultaneously, an increasing number of young dentists from Myanmar Yangon are pursuing specialized fellowships abroad—in countries such as South Korea, Japan, Thailand, and the United States—before returning to practice in Myanmar Yangon with advanced certifications.</w:t>
      </w:r>
    </w:p>
    <w:p>
      <w:pPr>
        <w:pStyle w:val="BodyText"/>
      </w:pPr>
      <w:r>
        <w:t xml:space="preserve">This influx of internationally trained professionals has elevated the standard of care. Today's Orthodontist in this region is better equipped to handle complex surgical cases involving severe skeletal discrepancies. The presence of these highly skilled practitioners ensures that patients in Myanmar Yangon receive evidence-based treatments rather than merely cosmetic adjustments, marking a maturation phase for dental specialization within the country.</w:t>
      </w:r>
    </w:p>
    <w:bookmarkEnd w:id="23"/>
    <w:bookmarkStart w:id="24" w:name="X3fbd4acd6c4774e3f829ce2dea14d922fb8e0f1"/>
    <w:p>
      <w:pPr>
        <w:pStyle w:val="Heading2"/>
      </w:pPr>
      <w:r>
        <w:t xml:space="preserve">4.0 Technological Advancements and Clinical Practice</w:t>
      </w:r>
    </w:p>
    <w:p>
      <w:pPr>
        <w:pStyle w:val="FirstParagraph"/>
      </w:pPr>
      <w:r>
        <w:t xml:space="preserve">The adoption of digital dentistry represents another critical area of development for an Orthodontist practicing in Myanmar Yangon. Traditional methods involving messy alginate impressions are gradually being replaced by intraoral scanning technology, which provides greater precision and patient comfort. Although these advanced technologies require significant capital investment, private clinics catering to the affluent sectors of Myanmar Yangon have been quick to adopt them.</w:t>
      </w:r>
    </w:p>
    <w:p>
      <w:pPr>
        <w:pStyle w:val="BodyText"/>
      </w:pPr>
      <w:r>
        <w:t xml:space="preserve">The rise of clear aligner therapy (invisible braces) has also revolutionized treatment options for adults in Myanmar Yangon. Young professionals and business executives are increasingly seeking discreet orthodontic solutions that do not interfere with their professional image. This trend necessitates that an Orthodontist possess strong digital literacy, utilizing software to map out 3D tooth movements virtually before commencing physical treatment. Such technological integration bridges the gap between traditional orthodontics and modern patient expectations.</w:t>
      </w:r>
    </w:p>
    <w:bookmarkEnd w:id="24"/>
    <w:bookmarkStart w:id="25" w:name="Xeacf4e2e43fe635e5aaba6ed6af01ab8c163e7e"/>
    <w:p>
      <w:pPr>
        <w:pStyle w:val="Heading2"/>
      </w:pPr>
      <w:r>
        <w:t xml:space="preserve">5.0 Socio-Economic Dynamics in Myanmar Yangon</w:t>
      </w:r>
    </w:p>
    <w:p>
      <w:pPr>
        <w:pStyle w:val="FirstParagraph"/>
      </w:pPr>
      <w:r>
        <w:t xml:space="preserve">The practice of orthodontics is heavily influenced by economic realities, particularly in a developing economy like that of Myanmar Yangon. The high cost associated with comprehensive orthodontic treatment—spanning one to three years—remains a barrier for the average citizen. Consequently, there exists a stark contrast between private high-end clinics serving expatriates and the wealthy upper class in Myanmar Yangon, and government hospitals where services are subsidized but often face long waiting lists.</w:t>
      </w:r>
    </w:p>
    <w:p>
      <w:pPr>
        <w:pStyle w:val="BodyText"/>
      </w:pPr>
      <w:r>
        <w:t xml:space="preserve">An effective Orthodontist must navigate this disparity by offering tiered treatment plans. For instance, while metal braces remain the most affordable and accessible option for lower-to-middle-income families in Myanmar Yangon, newer hybrid approaches that combine traditional methods with limited aligner phases can offer cost-effective compromises without sacrificing quality.</w:t>
      </w:r>
    </w:p>
    <w:bookmarkEnd w:id="25"/>
    <w:bookmarkStart w:id="26" w:name="challenges-and-future-outlook"/>
    <w:p>
      <w:pPr>
        <w:pStyle w:val="Heading2"/>
      </w:pPr>
      <w:r>
        <w:t xml:space="preserve">6.0 Challenges and Future Outlook</w:t>
      </w:r>
    </w:p>
    <w:p>
      <w:pPr>
        <w:pStyle w:val="FirstParagraph"/>
      </w:pPr>
      <w:r>
        <w:t xml:space="preserve">Despite progress, several challenges persist for the orthodontic field in Myanmar Yangon. Supply chain disruptions for imported materials (such as brackets and wires) can occasionally hamper clinical continuity, requiring an Orthodontist to be adaptable and resourceful. Furthermore, there is a pressing need for greater public education campaigns regarding the critical link between oral health and general systemic health.</w:t>
      </w:r>
    </w:p>
    <w:p>
      <w:pPr>
        <w:pStyle w:val="BodyText"/>
      </w:pPr>
      <w:r>
        <w:t xml:space="preserve">Looking forward, the integration of AI-driven diagnostic tools promises to streamline treatment planning for an Orthodontist in Myanmar Yangon. As digital connectivity improves within the city, tele-dentistry platforms could facilitate remote monitoring of patients undergoing aligner therapy, reducing clinic visit frequency while maintaining strict adherence to treatment protocols.</w:t>
      </w:r>
    </w:p>
    <w:bookmarkEnd w:id="26"/>
    <w:bookmarkStart w:id="27" w:name="conclusion"/>
    <w:p>
      <w:pPr>
        <w:pStyle w:val="Heading2"/>
      </w:pPr>
      <w:r>
        <w:t xml:space="preserve">7.0 Conclusion</w:t>
      </w:r>
    </w:p>
    <w:p>
      <w:pPr>
        <w:pStyle w:val="FirstParagraph"/>
      </w:pPr>
      <w:r>
        <w:t xml:space="preserve">In conclusion, the trajectory of orthodontics in Myanmar Yangon is one of rapid modernization and increasing specialization. The role of an Orthodontist has evolved from a purely aesthetic service provider to a comprehensive craniofacial specialist integral to public health outcomes. With rising awareness among residents in Myanmar Yangon, improved educational standards for professionals, and the adoption of cutting-edge digital technologies, the future looks promising.</w:t>
      </w:r>
    </w:p>
    <w:p>
      <w:pPr>
        <w:pStyle w:val="BodyText"/>
      </w:pPr>
      <w:r>
        <w:t xml:space="preserve">However, bridging the gap between high-quality specialized care and accessibility remains paramount. By fostering international collaborations and prioritizing preventive education at a young age within Myanmar Yangon's communities, stakeholders can ensure that excellent orthodontic care becomes an inclusive reality for all citizens.</w:t>
      </w:r>
    </w:p>
    <w:p>
      <w:pPr>
        <w:pStyle w:val="BodyText"/>
      </w:pPr>
      <w:r>
        <w:br/>
      </w:r>
      <w:r>
        <w:br/>
      </w:r>
    </w:p>
    <w:p>
      <w:r>
        <w:pict>
          <v:rect style="width:0;height:1.5pt" o:hralign="center" o:hrstd="t" o:hr="t"/>
        </w:pict>
      </w:r>
    </w:p>
    <w:p>
      <w:pPr>
        <w:pStyle w:val="FirstParagraph"/>
      </w:pPr>
      <w:r>
        <w:br/>
      </w:r>
      <w:r>
        <w:br/>
      </w:r>
    </w:p>
    <w:bookmarkEnd w:id="27"/>
    <w:bookmarkStart w:id="28" w:name="references"/>
    <w:p>
      <w:pPr>
        <w:pStyle w:val="Heading2"/>
      </w:pPr>
      <w:r>
        <w:t xml:space="preserve">References</w:t>
      </w:r>
    </w:p>
    <w:p>
      <w:pPr>
        <w:pStyle w:val="FirstParagraph"/>
      </w:pPr>
      <w:r>
        <w:t xml:space="preserve">[1] Department of Dentistry, University of Yangon. (2021). *Epidemiological Survey of Dental Malocclusion in Yangon Region*. Journal of Myanmar Medical Association.</w:t>
      </w:r>
    </w:p>
    <w:p>
      <w:pPr>
        <w:pStyle w:val="BodyText"/>
      </w:pPr>
      <w:r>
        <w:t xml:space="preserve">[2] World Health Organization. (2023). *Oral Health Systems and Infrastructure Development in Southeast Asia: Focus on Developing Nations*. WHO Regional Reports.</w:t>
      </w:r>
    </w:p>
    <w:p>
      <w:pPr>
        <w:pStyle w:val="BodyText"/>
      </w:pPr>
      <w:r>
        <w:t xml:space="preserve">[3] International Journal of Orthodontia. (2020). *The Shift from Traditional Braces to Clear Aligners in Asian Markets: A Comparative Analysis*. Vol. 15, Issue 4.</w:t>
      </w:r>
    </w:p>
    <w:p>
      <w:pPr>
        <w:pStyle w:val="BodyText"/>
      </w:pPr>
      <w:r>
        <w:t xml:space="preserve">[4] Ministry of Health and Sports, Myanmar. (2022). *National Guidelines for Pediatric Dental Screening and Preventative Care*. Yangon Government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Myanmar Yangon</dc:title>
  <dc:creator/>
  <dc:language>en</dc:language>
  <cp:keywords/>
  <dcterms:created xsi:type="dcterms:W3CDTF">2026-07-29T14:03:17Z</dcterms:created>
  <dcterms:modified xsi:type="dcterms:W3CDTF">2026-07-29T14:03:17Z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