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Comprehensive</w:t>
      </w:r>
      <w:r>
        <w:t xml:space="preserve"> </w:t>
      </w:r>
      <w:r>
        <w:t xml:space="preserve">Research</w:t>
      </w:r>
      <w:r>
        <w:t xml:space="preserve"> </w:t>
      </w:r>
      <w:r>
        <w:t xml:space="preserve">Analysis:</w:t>
      </w:r>
      <w:r>
        <w:t xml:space="preserve"> </w:t>
      </w:r>
      <w:r>
        <w:t xml:space="preserve">The</w:t>
      </w:r>
      <w:r>
        <w:t xml:space="preserve"> </w:t>
      </w:r>
      <w:r>
        <w:t xml:space="preserve">Role,</w:t>
      </w:r>
      <w:r>
        <w:t xml:space="preserve"> </w:t>
      </w:r>
      <w:r>
        <w:t xml:space="preserve">Practice,</w:t>
      </w:r>
      <w:r>
        <w:t xml:space="preserve"> </w:t>
      </w:r>
      <w:r>
        <w:t xml:space="preserve">and</w:t>
      </w:r>
      <w:r>
        <w:t xml:space="preserve"> </w:t>
      </w:r>
      <w:r>
        <w:t xml:space="preserve">Evolution</w:t>
      </w:r>
      <w:r>
        <w:t xml:space="preserve"> </w:t>
      </w:r>
      <w:r>
        <w:t xml:space="preserve">of</w:t>
      </w:r>
      <w:r>
        <w:t xml:space="preserve"> </w:t>
      </w:r>
      <w:r>
        <w:t xml:space="preserve">Orthodontics</w:t>
      </w:r>
      <w:r>
        <w:t xml:space="preserve"> </w:t>
      </w:r>
      <w:r>
        <w:t xml:space="preserve">in</w:t>
      </w:r>
      <w:r>
        <w:t xml:space="preserve"> </w:t>
      </w:r>
      <w:r>
        <w:t xml:space="preserve">Moscow,</w:t>
      </w:r>
      <w:r>
        <w:t xml:space="preserve"> </w:t>
      </w:r>
      <w:r>
        <w:t xml:space="preserve">Russia</w:t>
      </w:r>
    </w:p>
    <w:bookmarkStart w:id="28" w:name="Xac4fa1b73d7b56986d5aae9751aad9f34200c9f"/>
    <w:p>
      <w:pPr>
        <w:pStyle w:val="Heading1"/>
      </w:pPr>
      <w:r>
        <w:t xml:space="preserve">A Comprehensive Research Analysis: The Role, Practice, and Evolution of Orthodontics in Moscow, Russia</w:t>
      </w:r>
    </w:p>
    <w:p>
      <w:pPr>
        <w:pStyle w:val="FirstParagraph"/>
      </w:pPr>
      <w:r>
        <w:rPr>
          <w:bCs/>
          <w:b/>
        </w:rPr>
        <w:t xml:space="preserve">Abstract:</w:t>
      </w:r>
      <w:r>
        <w:br/>
      </w:r>
      <w:r>
        <w:br/>
      </w:r>
      <w:r>
        <w:t xml:space="preserve">This research paper examines the current landscape of orthodontic care within Moscow, Russia. As the capital city serves as the epicenter for medical innovation and healthcare policy in the Russian Federation, Moscow presents a unique case study for understanding modern dentistry in a transitional economy. The document explores the historical context of orthodontics in Russia, analyzes contemporary treatment modalities favored by both practitioners and patients, discusses regulatory frameworks, and evaluates socioeconomic barriers to care. The findings suggest that while Moscow boasts world-class facilities and highly educated specialists, significant disparities exist in accessibility due to high costs. This paper argues that the integration of digital technologies has revolutionized orthodontic outcomes in the region, positioning Moscow as a growing hub for advanced dental tourism within Eastern Europe.</w:t>
      </w:r>
      <w:r>
        <w:br/>
      </w:r>
      <w:r>
        <w:br/>
      </w:r>
      <w:r>
        <w:rPr>
          <w:bCs/>
          <w:b/>
        </w:rPr>
        <w:t xml:space="preserve">Keywords:</w:t>
      </w:r>
      <w:r>
        <w:t xml:space="preserve"> </w:t>
      </w:r>
      <w:r>
        <w:t xml:space="preserve">Orthodontist, Russia, Moscow, Dental Care Systems, Invisalign®, Fixed Appliances</w:t>
      </w:r>
    </w:p>
    <w:bookmarkStart w:id="20" w:name="i.-introduction"/>
    <w:p>
      <w:pPr>
        <w:pStyle w:val="Heading2"/>
      </w:pPr>
      <w:r>
        <w:t xml:space="preserve">I. Introduction</w:t>
      </w:r>
    </w:p>
    <w:p>
      <w:pPr>
        <w:pStyle w:val="FirstParagraph"/>
      </w:pPr>
      <w:r>
        <w:t xml:space="preserve">The profession of the</w:t>
      </w:r>
      <w:r>
        <w:t xml:space="preserve"> </w:t>
      </w:r>
      <w:r>
        <w:rPr>
          <w:bCs/>
          <w:b/>
        </w:rPr>
        <w:t xml:space="preserve">Orthodontist</w:t>
      </w:r>
      <w:r>
        <w:t xml:space="preserve">, a dental specialist dedicated to diagnosing, preventing, and treating dental and facial irregularities, has undergone profound transformations globally over the past two decades. In Russia, particularly within its capital city of Moscow, this transformation has been accelerated by economic growth following the dissolution of the Soviet Union and subsequent technological integration. Moscow is not merely a local market but a critical node in the broader healthcare infrastructure of</w:t>
      </w:r>
      <w:r>
        <w:t xml:space="preserve"> </w:t>
      </w:r>
      <w:r>
        <w:rPr>
          <w:bCs/>
          <w:b/>
        </w:rPr>
        <w:t xml:space="preserve">Russia</w:t>
      </w:r>
      <w:r>
        <w:t xml:space="preserve">. It serves as a repository for medical excellence, attracting top talent from across the country and increasingly, international patients seeking high-quality care at competitive rates compared to Western Europe or North America.</w:t>
      </w:r>
      <w:r>
        <w:t xml:space="preserve"> </w:t>
      </w:r>
      <w:r>
        <w:t xml:space="preserve">The purpose of this document is to provide an in-depth analysis of orthodontic practices in Moscow. By examining the educational pipeline for specialists, the prevalence of specific treatment modalities such as metal brackets versus clear aligners, and the impact of state-funded versus private healthcare systems, we gain a holistic view of dental health outcomes in one of Europe's most populous capitals. Understanding these dynamics is crucial for international researchers, policymakers interested in public health infrastructure in</w:t>
      </w:r>
      <w:r>
        <w:t xml:space="preserve"> </w:t>
      </w:r>
      <w:r>
        <w:rPr>
          <w:bCs/>
          <w:b/>
        </w:rPr>
        <w:t xml:space="preserve">Russia</w:t>
      </w:r>
      <w:r>
        <w:t xml:space="preserve">, and medical professionals looking to benchmark standards of care.&lt;</w:t>
      </w:r>
    </w:p>
    <w:bookmarkEnd w:id="20"/>
    <w:bookmarkStart w:id="21" w:name="X1d292f50ce27581b5f17f82b0b6f074c24c3df5"/>
    <w:p>
      <w:pPr>
        <w:pStyle w:val="Heading2"/>
      </w:pPr>
      <w:r>
        <w:t xml:space="preserve">II. Historical Context and Educational Standards</w:t>
      </w:r>
    </w:p>
    <w:p>
      <w:pPr>
        <w:pStyle w:val="FirstParagraph"/>
      </w:pPr>
      <w:r>
        <w:t xml:space="preserve">To understand the current state of orthodontics in Moscow, one must acknowledge the strong foundational training provided by the Soviet educational system. Historically, Russian medical education was rigorous, emphasizing theoretical knowledge and clinical precision. After 1991, many institutions modernized their curricula to align with European standards (such as those set by the European Federation of Orthodontics). Today, an</w:t>
      </w:r>
      <w:r>
        <w:t xml:space="preserve"> </w:t>
      </w:r>
      <w:r>
        <w:rPr>
          <w:bCs/>
          <w:b/>
        </w:rPr>
        <w:t xml:space="preserve">Orthodontist</w:t>
      </w:r>
      <w:r>
        <w:t xml:space="preserve"> </w:t>
      </w:r>
      <w:r>
        <w:t xml:space="preserve">in Moscow must typically complete a six-year undergraduate degree in General Medicine at a prestigious university (such as the First Moscow State Medical University or Sechenov University), followed by two to three years of specialized residency training in orthodontics.</w:t>
      </w:r>
      <w:r>
        <w:t xml:space="preserve"> </w:t>
      </w:r>
      <w:r>
        <w:t xml:space="preserve">This rigorous pathway ensures that specialists practicing in</w:t>
      </w:r>
      <w:r>
        <w:t xml:space="preserve"> </w:t>
      </w:r>
      <w:r>
        <w:rPr>
          <w:bCs/>
          <w:b/>
        </w:rPr>
        <w:t xml:space="preserve">Russia Moscow</w:t>
      </w:r>
      <w:r>
        <w:t xml:space="preserve"> </w:t>
      </w:r>
      <w:r>
        <w:t xml:space="preserve">possess deep anatomical knowledge. However, post-Soviet reforms introduced a dichotomy between public and private practice. While state-funded clinics provide basic care, the most advanced orthodontic techniques are predominantly available in the burgeoning private sector. This sector has exploded in recent years, driven by a growing middle class with increased disposable income and an aesthetic consciousness that values straight teeth as a marker of social status and health.&lt;</w:t>
      </w:r>
    </w:p>
    <w:bookmarkEnd w:id="21"/>
    <w:bookmarkStart w:id="22" w:name="Xa4353a587f0f9f9c2d818c25afb02cb47c0afa9"/>
    <w:p>
      <w:pPr>
        <w:pStyle w:val="Heading2"/>
      </w:pPr>
      <w:r>
        <w:t xml:space="preserve">III. Contemporary Treatment Modalities in Moscow</w:t>
      </w:r>
    </w:p>
    <w:p>
      <w:pPr>
        <w:pStyle w:val="FirstParagraph"/>
      </w:pPr>
      <w:r>
        <w:t xml:space="preserve">The preferences of patients and the technologies available to the</w:t>
      </w:r>
      <w:r>
        <w:t xml:space="preserve"> </w:t>
      </w:r>
      <w:r>
        <w:rPr>
          <w:bCs/>
          <w:b/>
        </w:rPr>
        <w:t xml:space="preserve">Orthodontist</w:t>
      </w:r>
      <w:r>
        <w:t xml:space="preserve"> </w:t>
      </w:r>
      <w:r>
        <w:t xml:space="preserve">in Moscow have shifted dramatically. In the early 2000s, traditional stainless steel braces were the dominant modality across all socioeconomic groups due to their low cost and high efficacy. However, contemporary trends in</w:t>
      </w:r>
      <w:r>
        <w:t xml:space="preserve"> </w:t>
      </w:r>
      <w:r>
        <w:rPr>
          <w:bCs/>
          <w:b/>
        </w:rPr>
        <w:t xml:space="preserve">Russia Moscow</w:t>
      </w:r>
      <w:r>
        <w:t xml:space="preserve"> </w:t>
      </w:r>
      <w:r>
        <w:t xml:space="preserve">show a marked preference for aesthetic solutions.</w:t>
      </w:r>
      <w:r>
        <w:t xml:space="preserve"> </w:t>
      </w:r>
      <w:r>
        <w:t xml:space="preserve">There is a rising demand for ceramic brackets and lingual braces (placed behind the teeth). More significantly, clear aligner therapy (such as Invisalign® or local equivalents like Star Smile) has gained substantial market share. The adoption of digital workflow technologies—including intraoral scanners, 3D printing, and computer-aided design/computer-aided manufacturing (CAD/CAM)—is more prevalent in Moscow than in many other parts of the Russian Federation. Leading clinics in districts such as Tverskaya or Arbat utilize full-digital setups to plan treatments with millimeter precision, reducing appointment times and improving patient comfort.</w:t>
      </w:r>
      <w:r>
        <w:t xml:space="preserve"> </w:t>
      </w:r>
      <w:r>
        <w:t xml:space="preserve">Despite these advancements, socioeconomic stratification remains visible. While elite private clinics offer luxury treatment environments comparable to Swiss or German practices, community health centers may still rely on older equipment and manual techniques due to budget constraints inherent in the public healthcare system of</w:t>
      </w:r>
      <w:r>
        <w:t xml:space="preserve"> </w:t>
      </w:r>
      <w:r>
        <w:rPr>
          <w:bCs/>
          <w:b/>
        </w:rPr>
        <w:t xml:space="preserve">Russia</w:t>
      </w:r>
      <w:r>
        <w:t xml:space="preserve">.&lt;</w:t>
      </w:r>
    </w:p>
    <w:bookmarkEnd w:id="22"/>
    <w:bookmarkStart w:id="23" w:name="Xcc8bc0e3eaed28ebd1e4489b780b037d310eefd"/>
    <w:p>
      <w:pPr>
        <w:pStyle w:val="Heading2"/>
      </w:pPr>
      <w:r>
        <w:t xml:space="preserve">IV. Regulatory Framework and Quality Assurance</w:t>
      </w:r>
    </w:p>
    <w:p>
      <w:pPr>
        <w:pStyle w:val="FirstParagraph"/>
      </w:pPr>
      <w:r>
        <w:t xml:space="preserve">The practice of an</w:t>
      </w:r>
      <w:r>
        <w:t xml:space="preserve"> </w:t>
      </w:r>
      <w:r>
        <w:rPr>
          <w:bCs/>
          <w:b/>
        </w:rPr>
        <w:t xml:space="preserve">Orthodontist</w:t>
      </w:r>
      <w:r>
        <w:t xml:space="preserve"> </w:t>
      </w:r>
      <w:r>
        <w:t xml:space="preserve">in Moscow is governed by strict regulations set forth by the Ministry of Health of the Russian Federation. Licensing requirements are stringent, ensuring that only certified professionals can perform orthognathic surgeries or complex tooth movements. Furthermore, professional bodies such as the Association of Orthodontists in Russia play a vital role in continuing medical education (CME).</w:t>
      </w:r>
      <w:r>
        <w:t xml:space="preserve"> </w:t>
      </w:r>
      <w:r>
        <w:t xml:space="preserve">In recent years, there has been a push to harmonize Russian standards with international ISO certifications. This is particularly important for dental tourism, a growing industry in</w:t>
      </w:r>
      <w:r>
        <w:t xml:space="preserve"> </w:t>
      </w:r>
      <w:r>
        <w:rPr>
          <w:bCs/>
          <w:b/>
        </w:rPr>
        <w:t xml:space="preserve">Russia Moscow</w:t>
      </w:r>
      <w:r>
        <w:t xml:space="preserve">. Foreign patients from CIS countries (Commonwealth of Independent States), as well as from the Middle East and Asia, choose Moscow for its combination of high-quality care and lower costs. Consequently, clinics are incentivized to maintain world-class hygiene standards and adopt international protocols to attract this lucrative demographic.&lt;</w:t>
      </w:r>
    </w:p>
    <w:bookmarkEnd w:id="23"/>
    <w:bookmarkStart w:id="24" w:name="X5e048e9d9f64091f55706709e15bf9f61cbbe5b"/>
    <w:p>
      <w:pPr>
        <w:pStyle w:val="Heading2"/>
      </w:pPr>
      <w:r>
        <w:t xml:space="preserve">V. Socioeconomic Challenges and Accessibility</w:t>
      </w:r>
    </w:p>
    <w:p>
      <w:pPr>
        <w:pStyle w:val="FirstParagraph"/>
      </w:pPr>
      <w:r>
        <w:t xml:space="preserve">Despite the technological prowess evident in Moscow's private sector, accessibility remains a significant challenge. Orthodontic treatment is often considered elective and cosmetic, meaning it is rarely covered by the mandatory medical insurance (OMC) system provided by the state, except in cases of severe congenital anomalies requiring surgical intervention. For the majority of families in</w:t>
      </w:r>
      <w:r>
        <w:t xml:space="preserve"> </w:t>
      </w:r>
      <w:r>
        <w:rPr>
          <w:bCs/>
          <w:b/>
        </w:rPr>
        <w:t xml:space="preserve">Russia</w:t>
      </w:r>
      <w:r>
        <w:t xml:space="preserve">, orthodontics represents a substantial financial outlay.</w:t>
      </w:r>
      <w:r>
        <w:t xml:space="preserve"> </w:t>
      </w:r>
      <w:r>
        <w:t xml:space="preserve">Costs for comprehensive brace treatment in Moscow can range from $1,500 to $5,000 USD or more for clear aligner systems, depending on the complexity and the clinic's prestige. This price point is prohibitive for many citizens earning average Russian wages. As a result, a "dental divide" exists: those with financial means enjoy optimal oral health and aesthetic outcomes, while others delay treatment until complications arise. Public initiatives to subsidize orthodontic care exist but are limited in scope and often subject to long waiting lists.&lt;</w:t>
      </w:r>
    </w:p>
    <w:bookmarkEnd w:id="24"/>
    <w:bookmarkStart w:id="25" w:name="vi.-the-role-of-dental-tourism"/>
    <w:p>
      <w:pPr>
        <w:pStyle w:val="Heading2"/>
      </w:pPr>
      <w:r>
        <w:t xml:space="preserve">VI. The Role of Dental Tourism</w:t>
      </w:r>
    </w:p>
    <w:p>
      <w:pPr>
        <w:pStyle w:val="FirstParagraph"/>
      </w:pPr>
      <w:r>
        <w:t xml:space="preserve">A unique aspect of the</w:t>
      </w:r>
      <w:r>
        <w:t xml:space="preserve"> </w:t>
      </w:r>
      <w:r>
        <w:rPr>
          <w:bCs/>
          <w:b/>
        </w:rPr>
        <w:t xml:space="preserve">Orthodontist</w:t>
      </w:r>
      <w:r>
        <w:t xml:space="preserve">'s role in Moscow is its service to international patients. Dental tourism has become a significant contributor to the local economy. Patients from Iran, Turkey, and Central Asian nations frequently travel to Moscow for complex cases that are either too expensive or technically unavailable in their home countries. The proximity of</w:t>
      </w:r>
      <w:r>
        <w:t xml:space="preserve"> </w:t>
      </w:r>
      <w:r>
        <w:rPr>
          <w:bCs/>
          <w:b/>
        </w:rPr>
        <w:t xml:space="preserve">Russia Moscow</w:t>
      </w:r>
      <w:r>
        <w:t xml:space="preserve"> </w:t>
      </w:r>
      <w:r>
        <w:t xml:space="preserve">to these regions, combined with its advanced medical infrastructure, makes it an attractive destination. Clinics often provide "concierge" services including translation assistance and hotel accommodation, further integrating orthodontic care into the broader tourism sector.&lt;</w:t>
      </w:r>
    </w:p>
    <w:bookmarkEnd w:id="25"/>
    <w:bookmarkStart w:id="26" w:name="vii.-conclusion"/>
    <w:p>
      <w:pPr>
        <w:pStyle w:val="Heading2"/>
      </w:pPr>
      <w:r>
        <w:t xml:space="preserve">VII. Conclusion</w:t>
      </w:r>
    </w:p>
    <w:p>
      <w:pPr>
        <w:pStyle w:val="FirstParagraph"/>
      </w:pPr>
      <w:r>
        <w:t xml:space="preserve">In conclusion, the field of orthodontics in Moscow reflects a complex interplay between historical rigor and modern innovation. The</w:t>
      </w:r>
      <w:r>
        <w:t xml:space="preserve"> </w:t>
      </w:r>
      <w:r>
        <w:rPr>
          <w:bCs/>
          <w:b/>
        </w:rPr>
        <w:t xml:space="preserve">Orthodontist</w:t>
      </w:r>
      <w:r>
        <w:t xml:space="preserve"> </w:t>
      </w:r>
      <w:r>
        <w:t xml:space="preserve">practicing in this city operates within a framework that is rapidly adopting global technological standards while navigating the economic realities of</w:t>
      </w:r>
      <w:r>
        <w:t xml:space="preserve"> </w:t>
      </w:r>
      <w:r>
        <w:rPr>
          <w:bCs/>
          <w:b/>
        </w:rPr>
        <w:t xml:space="preserve">Russia</w:t>
      </w:r>
      <w:r>
        <w:t xml:space="preserve">. While private practice offers world-class care and digital integration, equitable access remains an unresolved issue. Future developments will likely focus on expanding tele-dentistry services to reach more remote areas of Russia and further integrating AI into treatment planning to improve efficiency. For researchers and policymakers, Moscow stands as a critical case study in how emerging markets can leapfrog traditional healthcare limitations through targeted investment in specialized medical fields.</w:t>
      </w:r>
      <w:r>
        <w:br/>
      </w:r>
      <w:r>
        <w:br/>
      </w:r>
    </w:p>
    <w:bookmarkEnd w:id="26"/>
    <w:bookmarkStart w:id="27" w:name="viii.-references"/>
    <w:p>
      <w:pPr>
        <w:pStyle w:val="Heading2"/>
      </w:pPr>
      <w:r>
        <w:t xml:space="preserve">VIII. References</w:t>
      </w:r>
    </w:p>
    <w:p>
      <w:pPr>
        <w:pStyle w:val="FirstParagraph"/>
      </w:pPr>
      <w:r>
        <w:rPr>
          <w:iCs/>
          <w:i/>
        </w:rPr>
        <w:t xml:space="preserve">(Note: In a formal academic submission, specific citations from the Journal of Orthodontics, Russian Dental Journal, and Ministry of Health reports would be included here to validate the claims regarding treatment statistics and regulatory compliance in Moscow.)</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Comprehensive Research Analysis: The Role, Practice, and Evolution of Orthodontics in Moscow, Russia</dc:title>
  <dc:creator/>
  <cp:keywords/>
  <dcterms:created xsi:type="dcterms:W3CDTF">2026-07-29T21:11:26Z</dcterms:created>
  <dcterms:modified xsi:type="dcterms:W3CDTF">2026-07-29T21:11:26Z</dcterms:modified>
</cp:coreProperties>
</file>

<file path=docProps/custom.xml><?xml version="1.0" encoding="utf-8"?>
<Properties xmlns="http://schemas.openxmlformats.org/officeDocument/2006/custom-properties" xmlns:vt="http://schemas.openxmlformats.org/officeDocument/2006/docPropsVTypes"/>
</file>