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2db52e110a890294569c116609cf6005449084b"/>
    <w:p>
      <w:pPr>
        <w:pStyle w:val="Heading1"/>
      </w:pPr>
      <w:r>
        <w:t xml:space="preserve">The Evolution and Current Landscape of Orthodontic Care in Russia, Saint Petersburg:</w:t>
      </w:r>
      <w:r>
        <w:br/>
      </w:r>
      <w:r>
        <w:t xml:space="preserve">A Comprehensive Research Analysis</w:t>
      </w:r>
    </w:p>
    <w:p>
      <w:pPr>
        <w:pStyle w:val="FirstParagraph"/>
      </w:pPr>
      <w:r>
        <w:rPr>
          <w:bCs/>
          <w:b/>
        </w:rPr>
        <w:t xml:space="preserve">Abstract:</w:t>
      </w:r>
    </w:p>
    <w:p>
      <w:pPr>
        <w:pStyle w:val="BodyText"/>
      </w:pPr>
      <w:r>
        <w:t xml:space="preserve">This research paper examines the contemporary state of orthodontic practice within the federal city of Russia, Saint Petersburg. As a major cultural and medical hub in Northwestern Russia, Saint Petersburg has witnessed significant advancements in dental technology and patient expectations. This document explores the historical context, current technological integration, socioeconomic factors influencing access to care, and future trends for the</w:t>
      </w:r>
      <w:r>
        <w:t xml:space="preserve"> </w:t>
      </w:r>
      <w:r>
        <w:rPr>
          <w:bCs/>
          <w:b/>
        </w:rPr>
        <w:t xml:space="preserve">Orthodontist</w:t>
      </w:r>
      <w:r>
        <w:t xml:space="preserve"> </w:t>
      </w:r>
      <w:r>
        <w:t xml:space="preserve">profession in this specific geographic region.</w:t>
      </w:r>
    </w:p>
    <w:p>
      <w:pPr>
        <w:pStyle w:val="BodyText"/>
      </w:pPr>
      <w:r>
        <w:rPr>
          <w:bCs/>
          <w:b/>
        </w:rPr>
        <w:t xml:space="preserve">Keywords:</w:t>
      </w:r>
      <w:r>
        <w:br/>
      </w:r>
      <w:r>
        <w:t xml:space="preserve">Orthodontics; Saint Petersburg; Russia; Dental Technology; Patient Satisfaction; Healthcare Economics.</w:t>
      </w:r>
    </w:p>
    <w:bookmarkStart w:id="20" w:name="introduction"/>
    <w:p>
      <w:pPr>
        <w:pStyle w:val="Heading2"/>
      </w:pPr>
      <w:r>
        <w:t xml:space="preserve">1. Introduction</w:t>
      </w:r>
    </w:p>
    <w:p>
      <w:pPr>
        <w:pStyle w:val="FirstParagraph"/>
      </w:pPr>
      <w:r>
        <w:t xml:space="preserve">The field of orthodontics represents a critical intersection of aesthetic medicine and functional health. In the context of modern healthcare systems, the role of an</w:t>
      </w:r>
      <w:r>
        <w:t xml:space="preserve"> </w:t>
      </w:r>
      <w:r>
        <w:rPr>
          <w:bCs/>
          <w:b/>
        </w:rPr>
        <w:t xml:space="preserve">Orthodontist</w:t>
      </w:r>
    </w:p>
    <w:p>
      <w:pPr>
        <w:pStyle w:val="BodyText"/>
      </w:pPr>
      <w:r>
        <w:t xml:space="preserve">Understanding the specific nuances of orthodontic care in this region is essential for healthcare policymakers, dental professionals, and prospective patients. The demand for orthodontic treatment has surged in recent years, driven by increased awareness of oral health and the cultural value placed on aesthetics. Consequently, analyzing how an</w:t>
      </w:r>
      <w:r>
        <w:t xml:space="preserve"> </w:t>
      </w:r>
      <w:r>
        <w:rPr>
          <w:bCs/>
          <w:b/>
        </w:rPr>
        <w:t xml:space="preserve">Orthodontist</w:t>
      </w:r>
      <w:r>
        <w:t xml:space="preserve"> </w:t>
      </w:r>
      <w:r>
        <w:t xml:space="preserve">operates within the legal, technological, and economic framework of Russia, Saint Petersburg provides valuable insights into broader trends in Eastern European dental care.</w:t>
      </w:r>
    </w:p>
    <w:bookmarkEnd w:id="20"/>
    <w:bookmarkStart w:id="21" w:name="X24b66b5876240d6c659ac1807e0d42ccbe8e116"/>
    <w:p>
      <w:pPr>
        <w:pStyle w:val="Heading2"/>
      </w:pPr>
      <w:r>
        <w:t xml:space="preserve">2. Historical Context and Professional Development</w:t>
      </w:r>
    </w:p>
    <w:p>
      <w:pPr>
        <w:pStyle w:val="FirstParagraph"/>
      </w:pPr>
      <w:r>
        <w:t xml:space="preserve">The history of orthodontics in Russia is deeply rooted in Soviet-era medical education systems. Historically, the treatment of malocclusions was often viewed through a purely functional lens, prioritizing health over aesthetics. However, since the early 2000s, there has been a paradigm shift in Russia, Saint Petersburg especially. The opening of borders and increased exposure to Western medical standards have transformed patient expectations.</w:t>
      </w:r>
    </w:p>
    <w:p>
      <w:pPr>
        <w:pStyle w:val="BodyText"/>
      </w:pPr>
      <w:r>
        <w:t xml:space="preserve">Today, the</w:t>
      </w:r>
      <w:r>
        <w:t xml:space="preserve"> </w:t>
      </w:r>
      <w:r>
        <w:rPr>
          <w:bCs/>
          <w:b/>
        </w:rPr>
        <w:t xml:space="preserve">Orthodontist</w:t>
      </w:r>
      <w:r>
        <w:t xml:space="preserve"> </w:t>
      </w:r>
      <w:r>
        <w:t xml:space="preserve">in Saint Petersburg is trained using a hybrid model that combines rigorous Soviet-era foundational knowledge with modern Western methodologies. Universities such as the St. Petersburg State Medical University (Sevmed) and the Russian State Medical University provide advanced specialization programs that include extensive clinical rotations. This educational backbone ensures that practitioners in Russia, Saint Petersburg are well-versed in both traditional bracket systems and emerging digital technologies.</w:t>
      </w:r>
    </w:p>
    <w:bookmarkEnd w:id="21"/>
    <w:bookmarkStart w:id="24" w:name="technological-integration-and-innovation"/>
    <w:p>
      <w:pPr>
        <w:pStyle w:val="Heading2"/>
      </w:pPr>
      <w:r>
        <w:t xml:space="preserve">3. Technological Integration and Innovation</w:t>
      </w:r>
    </w:p>
    <w:p>
      <w:pPr>
        <w:pStyle w:val="FirstParagraph"/>
      </w:pPr>
      <w:r>
        <w:t xml:space="preserve">A defining characteristic of modern orthodontic practice in Russia, Saint Petersburg is the rapid adoption of digital dentistry. Leading clinics in the city’s prestigious districts, such as Vasileostrovsky and Petrogradsky, have invested heavily in 3D scanning, computer-aided design/computer-aided manufacturing (CAD/CAM), and clear aligner technologies.</w:t>
      </w:r>
    </w:p>
    <w:bookmarkStart w:id="22" w:name="digital-workflows"/>
    <w:p>
      <w:pPr>
        <w:pStyle w:val="Heading3"/>
      </w:pPr>
      <w:r>
        <w:t xml:space="preserve">3.1 Digital Workflows</w:t>
      </w:r>
    </w:p>
    <w:p>
      <w:pPr>
        <w:pStyle w:val="FirstParagraph"/>
      </w:pPr>
      <w:r>
        <w:t xml:space="preserve">Gone are the days of traditional alginate impressions for many routine cases. In Saint Petersburg, intraoral scanners are now standard equipment for a professional</w:t>
      </w:r>
      <w:r>
        <w:t xml:space="preserve"> </w:t>
      </w:r>
      <w:r>
        <w:rPr>
          <w:bCs/>
          <w:b/>
        </w:rPr>
        <w:t xml:space="preserve">Orthodontist</w:t>
      </w:r>
      <w:r>
        <w:t xml:space="preserve">. These devices allow for immediate digital models, reducing patient discomfort and improving the accuracy of treatment planning. This technological leap has enabled faster treatment times and more predictable outcomes.</w:t>
      </w:r>
    </w:p>
    <w:bookmarkEnd w:id="22"/>
    <w:bookmarkStart w:id="23" w:name="clear-aligners-vs.-traditional-braces"/>
    <w:p>
      <w:pPr>
        <w:pStyle w:val="Heading3"/>
      </w:pPr>
      <w:r>
        <w:t xml:space="preserve">3.2 Clear Aligners vs. Traditional Braces</w:t>
      </w:r>
    </w:p>
    <w:p>
      <w:pPr>
        <w:pStyle w:val="FirstParagraph"/>
      </w:pPr>
      <w:r>
        <w:t xml:space="preserve">Influenced by global trends, there is a growing preference for removable clear aligners among younger demographics in Russia, Saint Petersburg. However, complex cases still require the precision of fixed appliances. A proficient</w:t>
      </w:r>
      <w:r>
        <w:t xml:space="preserve"> </w:t>
      </w:r>
      <w:r>
        <w:rPr>
          <w:bCs/>
          <w:b/>
        </w:rPr>
        <w:t xml:space="preserve">Orthodontist</w:t>
      </w:r>
      <w:r>
        <w:t xml:space="preserve"> </w:t>
      </w:r>
      <w:r>
        <w:t xml:space="preserve">in this region must be adept at selecting the appropriate modality based on clinical indicators and patient lifestyle factors. Local manufacturers are also beginning to produce proprietary aligner systems, reducing reliance on imported brands and potentially lowering costs.</w:t>
      </w:r>
    </w:p>
    <w:bookmarkEnd w:id="23"/>
    <w:bookmarkEnd w:id="24"/>
    <w:bookmarkStart w:id="27" w:name="socioeconomic-factors-and-accessibility"/>
    <w:p>
      <w:pPr>
        <w:pStyle w:val="Heading2"/>
      </w:pPr>
      <w:r>
        <w:t xml:space="preserve">4. Socioeconomic Factors and Accessibility</w:t>
      </w:r>
    </w:p>
    <w:p>
      <w:pPr>
        <w:pStyle w:val="FirstParagraph"/>
      </w:pPr>
      <w:r>
        <w:t xml:space="preserve">The economic landscape of Russia, Saint Petersburg significantly influences the accessibility of orthodontic care. While the city boasts high-quality private healthcare options, there remains a disparity in access based on income levels.</w:t>
      </w:r>
    </w:p>
    <w:bookmarkStart w:id="25" w:name="the-private-sector"/>
    <w:p>
      <w:pPr>
        <w:pStyle w:val="Heading3"/>
      </w:pPr>
      <w:r>
        <w:t xml:space="preserve">4.1 The Private Sector</w:t>
      </w:r>
    </w:p>
    <w:p>
      <w:pPr>
        <w:pStyle w:val="FirstParagraph"/>
      </w:pPr>
      <w:r>
        <w:t xml:space="preserve">The majority of advanced orthodontic treatments in Russia, Saint Petersburg are provided through private clinics. These institutions often offer premium services, including lingual braces (placed behind the teeth) and invisible aligners, which command higher price points. For the middle and upper classes in Saint Petersburg, orthodontic treatment is increasingly viewed as a necessary investment in personal branding and health.</w:t>
      </w:r>
    </w:p>
    <w:bookmarkEnd w:id="25"/>
    <w:bookmarkStart w:id="26" w:name="state-funded-care"/>
    <w:p>
      <w:pPr>
        <w:pStyle w:val="Heading3"/>
      </w:pPr>
      <w:r>
        <w:t xml:space="preserve">4.2 State-Funded Care</w:t>
      </w:r>
    </w:p>
    <w:p>
      <w:pPr>
        <w:pStyle w:val="FirstParagraph"/>
      </w:pPr>
      <w:r>
        <w:t xml:space="preserve">In contrast, state-funded clinics under the Russian compulsory medical insurance system primarily address severe functional defects and cases involving medical necessity for children. The role of an</w:t>
      </w:r>
      <w:r>
        <w:t xml:space="preserve"> </w:t>
      </w:r>
      <w:r>
        <w:rPr>
          <w:bCs/>
          <w:b/>
        </w:rPr>
        <w:t xml:space="preserve">Orthodontist</w:t>
      </w:r>
      <w:r>
        <w:t xml:space="preserve"> </w:t>
      </w:r>
      <w:r>
        <w:t xml:space="preserve">in the public sector is often constrained by budget limitations and high patient volumes, focusing on essential interventions rather than aesthetic enhancements. This dichotomy creates a two-tiered system where access to comprehensive orthodontic care depends largely on socioeconomic status.</w:t>
      </w:r>
    </w:p>
    <w:bookmarkEnd w:id="26"/>
    <w:bookmarkEnd w:id="27"/>
    <w:bookmarkStart w:id="28" w:name="X2e288d90151d09ce7ab1742a5cd8578c60b6f7c"/>
    <w:p>
      <w:pPr>
        <w:pStyle w:val="Heading2"/>
      </w:pPr>
      <w:r>
        <w:t xml:space="preserve">5. Challenges Facing Orthodontists in Saint Petersburg</w:t>
      </w:r>
    </w:p>
    <w:p>
      <w:pPr>
        <w:pStyle w:val="FirstParagraph"/>
      </w:pPr>
      <w:r>
        <w:t xml:space="preserve">Despite advancements, the profession faces several challenges. Supply chain issues affecting imported dental materials have forced many clinics in Russia, Saint Petersburg to adapt by sourcing alternatives from domestic suppliers or other international partners. Additionally, there is a shortage of highly specialized pediatric orthodontists capable of handling complex growth modification cases in early childhood.</w:t>
      </w:r>
    </w:p>
    <w:p>
      <w:pPr>
        <w:pStyle w:val="BodyText"/>
      </w:pPr>
      <w:r>
        <w:t xml:space="preserve">Furthermore, regulatory compliance and continuing medical education requirements are becoming stricter. An</w:t>
      </w:r>
      <w:r>
        <w:t xml:space="preserve"> </w:t>
      </w:r>
      <w:r>
        <w:rPr>
          <w:bCs/>
          <w:b/>
        </w:rPr>
        <w:t xml:space="preserve">Orthodontist</w:t>
      </w:r>
      <w:r>
        <w:t xml:space="preserve"> </w:t>
      </w:r>
      <w:r>
        <w:t xml:space="preserve">in Russia must stay abreast of changing legislation regarding medical licensing and data protection, particularly as digital patient records become the norm. The pressure to maintain high standards of care while managing operational costs is a constant challenge for clinic owners and practitioners alike.</w:t>
      </w:r>
    </w:p>
    <w:bookmarkEnd w:id="28"/>
    <w:bookmarkStart w:id="29" w:name="future-trends-and-projections"/>
    <w:p>
      <w:pPr>
        <w:pStyle w:val="Heading2"/>
      </w:pPr>
      <w:r>
        <w:t xml:space="preserve">6. Future Trends and Projections</w:t>
      </w:r>
    </w:p>
    <w:p>
      <w:pPr>
        <w:pStyle w:val="FirstParagraph"/>
      </w:pPr>
      <w:r>
        <w:t xml:space="preserve">The future of orthodontics in Russia, Saint Petersburg appears promising, characterized by increased digitization and personalization. We anticipate a rise in tele-orthodontics, where remote monitoring via apps allows patients to track their progress between visits. This model is particularly appealing in a large city like Saint Petersburg, where traffic congestion can make frequent clinic visits burdensome.</w:t>
      </w:r>
    </w:p>
    <w:p>
      <w:pPr>
        <w:pStyle w:val="BodyText"/>
      </w:pPr>
      <w:r>
        <w:t xml:space="preserve">Moreover, there is a growing emphasis on interdisciplinary collaboration. The modern</w:t>
      </w:r>
      <w:r>
        <w:t xml:space="preserve"> </w:t>
      </w:r>
      <w:r>
        <w:rPr>
          <w:bCs/>
          <w:b/>
        </w:rPr>
        <w:t xml:space="preserve">Orthodontist</w:t>
      </w:r>
      <w:r>
        <w:t xml:space="preserve"> </w:t>
      </w:r>
      <w:r>
        <w:t xml:space="preserve">will increasingly work alongside sleep specialists, ENT surgeons, and cosmetic dentists to provide holistic treatment plans. This integrated approach aligns with the high expectations of patients in Russia’s second-largest city, who seek comprehensive solutions rather than isolated treatments.</w:t>
      </w:r>
    </w:p>
    <w:bookmarkEnd w:id="29"/>
    <w:bookmarkStart w:id="30" w:name="conclusion"/>
    <w:p>
      <w:pPr>
        <w:pStyle w:val="Heading2"/>
      </w:pPr>
      <w:r>
        <w:t xml:space="preserve">7. Conclusion</w:t>
      </w:r>
    </w:p>
    <w:p>
      <w:pPr>
        <w:pStyle w:val="FirstParagraph"/>
      </w:pPr>
      <w:r>
        <w:t xml:space="preserve">In conclusion, the landscape of orthodontic care in Russia, Saint Petersburg is dynamic and evolving rapidly. The profession of an</w:t>
      </w:r>
      <w:r>
        <w:t xml:space="preserve"> </w:t>
      </w:r>
      <w:r>
        <w:rPr>
          <w:bCs/>
          <w:b/>
        </w:rPr>
        <w:t xml:space="preserve">Orthodontist</w:t>
      </w:r>
      <w:r>
        <w:t xml:space="preserve"> </w:t>
      </w:r>
      <w:r>
        <w:t xml:space="preserve">here is defined by a blend of rigorous traditional training and cutting-edge technological adoption. While challenges related to economic accessibility and supply chains persist, the overall trajectory points toward higher quality, greater efficiency, and improved patient experiences.</w:t>
      </w:r>
    </w:p>
    <w:p>
      <w:pPr>
        <w:pStyle w:val="BodyText"/>
      </w:pPr>
      <w:r>
        <w:t xml:space="preserve">As Saint Petersburg continues to position itself as a medical tourism hub within Russia, the standards of orthodontic care will likely continue to rise. Stakeholders in healthcare policy and education must support ongoing professional development to ensure that the</w:t>
      </w:r>
      <w:r>
        <w:t xml:space="preserve"> </w:t>
      </w:r>
      <w:r>
        <w:rPr>
          <w:bCs/>
          <w:b/>
        </w:rPr>
        <w:t xml:space="preserve">Orthodontist</w:t>
      </w:r>
      <w:r>
        <w:t xml:space="preserve"> </w:t>
      </w:r>
      <w:r>
        <w:t xml:space="preserve">remains at the forefront of dental innovation. Ultimately, the success of orthodontic services in this region depends on balancing technological advancement with equitable access, ensuring that patients across all socioeconomic strata can benefit from optimal oral health outcomes.</w:t>
      </w:r>
    </w:p>
    <w:bookmarkEnd w:id="30"/>
    <w:bookmarkStart w:id="31" w:name="references-simulated"/>
    <w:p>
      <w:pPr>
        <w:pStyle w:val="Heading2"/>
      </w:pPr>
      <w:r>
        <w:t xml:space="preserve">8. References (Simulated)</w:t>
      </w:r>
    </w:p>
    <w:p>
      <w:pPr>
        <w:numPr>
          <w:ilvl w:val="0"/>
          <w:numId w:val="1001"/>
        </w:numPr>
        <w:pStyle w:val="Compact"/>
      </w:pPr>
      <w:r>
        <w:t xml:space="preserve">Russian Association of Orthodontists. (2023). *Annual Report on Dental Health Statistics in Northwestern Russia*.</w:t>
      </w:r>
    </w:p>
    <w:p>
      <w:pPr>
        <w:numPr>
          <w:ilvl w:val="0"/>
          <w:numId w:val="1001"/>
        </w:numPr>
        <w:pStyle w:val="Compact"/>
      </w:pPr>
      <w:r>
        <w:t xml:space="preserve">Volkov, A., &amp; Petrova, E. (2022). "Digital Impressions in Clinical Practice: A Survey of Saint Petersburg Clinics." *Journal of Russian Dentistry*, 45(3), 112-119.</w:t>
      </w:r>
    </w:p>
    <w:p>
      <w:pPr>
        <w:numPr>
          <w:ilvl w:val="0"/>
          <w:numId w:val="1001"/>
        </w:numPr>
        <w:pStyle w:val="Compact"/>
      </w:pPr>
      <w:r>
        <w:t xml:space="preserve">Ministry of Health of the Russian Federation. (2023). *Regulations on Specialized Medical Care for Orthodontic Defects*.</w:t>
      </w:r>
    </w:p>
    <w:p>
      <w:pPr>
        <w:numPr>
          <w:ilvl w:val="0"/>
          <w:numId w:val="1001"/>
        </w:numPr>
        <w:pStyle w:val="Compact"/>
      </w:pPr>
      <w:r>
        <w:t xml:space="preserve">Saint Petersburg State Medical University. (2024). *Curriculum Standards for Specialty in Orthodontics*.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Landscape of Orthodontic Care in Russia, Saint Petersburg: A Comprehensive Research Analysis</dc:title>
  <dc:creator/>
  <cp:keywords/>
  <dcterms:created xsi:type="dcterms:W3CDTF">2026-07-29T19:56:05Z</dcterms:created>
  <dcterms:modified xsi:type="dcterms:W3CDTF">2026-07-29T19:56:05Z</dcterms:modified>
</cp:coreProperties>
</file>

<file path=docProps/custom.xml><?xml version="1.0" encoding="utf-8"?>
<Properties xmlns="http://schemas.openxmlformats.org/officeDocument/2006/custom-properties" xmlns:vt="http://schemas.openxmlformats.org/officeDocument/2006/docPropsVTypes"/>
</file>