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eea664c4dd4fce593eab4c73d43f999a98d30a0"/>
    <w:p>
      <w:pPr>
        <w:pStyle w:val="Heading1"/>
      </w:pPr>
      <w:r>
        <w:t xml:space="preserve">The Evolving Landscape of Orthodontic Care in South Africa Cape Town</w:t>
      </w:r>
    </w:p>
    <w:p>
      <w:pPr>
        <w:pStyle w:val="FirstParagraph"/>
      </w:pPr>
      <w:r>
        <w:rPr>
          <w:bCs/>
          <w:b/>
        </w:rPr>
        <w:t xml:space="preserve">Date:</w:t>
      </w:r>
      <w:r>
        <w:t xml:space="preserve"> </w:t>
      </w:r>
      <w:r>
        <w:t xml:space="preserve">October 26, 2023</w:t>
      </w:r>
      <w:r>
        <w:br/>
      </w:r>
      <w:r>
        <w:rPr>
          <w:bCs/>
          <w:b/>
        </w:rPr>
        <w:t xml:space="preserve">Region:</w:t>
      </w:r>
    </w:p>
    <w:bookmarkStart w:id="20" w:name="abstract"/>
    <w:p>
      <w:pPr>
        <w:pStyle w:val="Heading3"/>
      </w:pPr>
      <w:r>
        <w:t xml:space="preserve">Abstract</w:t>
      </w:r>
    </w:p>
    <w:p>
      <w:pPr>
        <w:pStyle w:val="FirstParagraph"/>
      </w:pPr>
      <w:r>
        <w:t xml:space="preserve">This research paper explores the current state, challenges, and future directions of orthodontic practice within the specific geographic and socio-economic context of South Africa Cape Town. As a major metropolitan hub characterized by significant demographic diversity and economic disparity, Cape Town presents unique opportunities for an Orthodontist to influence public oral health outcomes. This document analyzes the prevalence of malocclusion in the region, the integration of digital technologies such as 3D scanning and Invisalign-compatible treatments, and the systemic barriers affecting equitable access to care. The findings suggest that while technological advancements are rapidly modernizing private orthodontic practices, a concerted effort is required to bridge the gap between affluent suburbs and historically disadvantaged townships.</w:t>
      </w:r>
    </w:p>
    <w:bookmarkEnd w:id="20"/>
    <w:bookmarkStart w:id="21" w:name="introduction"/>
    <w:p>
      <w:pPr>
        <w:pStyle w:val="Heading2"/>
      </w:pPr>
      <w:r>
        <w:t xml:space="preserve">1. Introduction</w:t>
      </w:r>
    </w:p>
    <w:p>
      <w:pPr>
        <w:pStyle w:val="FirstParagraph"/>
      </w:pPr>
      <w:r>
        <w:t xml:space="preserve">Orthodontics is a specialized field of dentistry dedicated to the diagnosis, prevention, and correction of malpositioned teeth and jaws. In recent decades, the demand for orthodontic treatment has surged globally due to increased aesthetic awareness and improved understanding of oral health’s impact on overall well-being. However, this trend is not uniformly distributed across all populations. In South Africa Cape Town, a city known for its stunning natural beauty yet complex socio-economic history, the landscape of orthodontic care is undergoing significant transformation.</w:t>
      </w:r>
    </w:p>
    <w:p>
      <w:pPr>
        <w:pStyle w:val="BodyText"/>
      </w:pPr>
      <w:r>
        <w:t xml:space="preserve">For an Orthodontist practicing in this region, understanding the local context is paramount. Cape Town serves as a microcosm of broader national issues regarding healthcare accessibility. The population comprises diverse cultural and linguistic groups, each with varying beliefs about dental aesthetics and health. Furthermore, the spatial legacy of apartheid continues to influence where patients live relative to specialized care facilities. This paper aims to dissect these dynamics, providing a comprehensive overview for stakeholders interested in oral health policy, clinical practice development, and community engagement in South Africa Cape Town.</w:t>
      </w:r>
    </w:p>
    <w:bookmarkEnd w:id="21"/>
    <w:bookmarkStart w:id="22" w:name="X74db301eb62a8e4a2b1d860bf7912a233e5366c"/>
    <w:p>
      <w:pPr>
        <w:pStyle w:val="Heading2"/>
      </w:pPr>
      <w:r>
        <w:t xml:space="preserve">2. Epidemiology and Clinical Needs in the Region</w:t>
      </w:r>
    </w:p>
    <w:p>
      <w:pPr>
        <w:pStyle w:val="FirstParagraph"/>
      </w:pPr>
      <w:r>
        <w:t xml:space="preserve">To provide effective treatment, an Orthodontist must first understand the baseline health of the patient population. Studies conducted within the Western Cape region indicate a high prevalence of malocclusion among both children and adults. Conditions such as crowding, overbites, underbites, and crossbites are common. However, in South Africa Cape Town, these clinical issues are often compounded by high rates of untreated dental caries (tooth decay) and periodontal disease.</w:t>
      </w:r>
    </w:p>
    <w:p>
      <w:pPr>
        <w:pStyle w:val="BodyText"/>
      </w:pPr>
      <w:r>
        <w:t xml:space="preserve">Unlike in many developed nations where orthodontic treatment is primarily aesthetic or functional for minor alignment issues, in many parts of the community here, it is also therapeutic. Severe malocclusion can lead to difficulty in chewing, which affects nutritional intake, particularly among vulnerable populations. Additionally, poorly aligned teeth are harder to clean, exacerbating gum disease. Therefore, the role of an Orthodontist extends beyond creating beautiful smiles; it involves improving functional oral health and preventing systemic issues related to poor dental hygiene.</w:t>
      </w:r>
    </w:p>
    <w:bookmarkEnd w:id="22"/>
    <w:bookmarkStart w:id="23" w:name="the-digital-revolution-in-local-practice"/>
    <w:p>
      <w:pPr>
        <w:pStyle w:val="Heading2"/>
      </w:pPr>
      <w:r>
        <w:t xml:space="preserve">3. The Digital Revolution in Local Practice</w:t>
      </w:r>
    </w:p>
    <w:p>
      <w:pPr>
        <w:pStyle w:val="FirstParagraph"/>
      </w:pPr>
      <w:r>
        <w:t xml:space="preserve">One of the most significant developments in recent years is the adoption of digital technology by Orthodontist practices across Cape Town. The traditional method of taking physical impressions using alginate or silicone materials is gradually being replaced by intraoral scanners. This shift offers multiple benefits, including greater patient comfort, increased accuracy in model fabrication, and streamlined communication with laboratories.</w:t>
      </w:r>
    </w:p>
    <w:p>
      <w:pPr>
        <w:pStyle w:val="BodyText"/>
      </w:pPr>
      <w:r>
        <w:t xml:space="preserve">Furthermore, the rise of clear aligner therapy has gained substantial traction in South Africa Cape Town. While traditional metal braces remain the gold standard for complex cases and are often more affordable through medical aid schemes or public health initiatives, clear aligners appeal to the urban professional demographic that values discretion and convenience. Local clinics are increasingly partnering with international brands like Invisalign, adapting treatment protocols to suit local patient needs. This technological integration not only enhances the quality of care but also positions Cape Town as a competitive hub for dental tourism in Africa.</w:t>
      </w:r>
    </w:p>
    <w:bookmarkEnd w:id="23"/>
    <w:bookmarkStart w:id="25" w:name="X2b6cd26a7099774f4d25454d3db8900c6ddf2de"/>
    <w:p>
      <w:pPr>
        <w:pStyle w:val="Heading2"/>
      </w:pPr>
      <w:r>
        <w:t xml:space="preserve">4. Socio-Economic Disparities and Access to Care</w:t>
      </w:r>
    </w:p>
    <w:p>
      <w:pPr>
        <w:pStyle w:val="FirstParagraph"/>
      </w:pPr>
      <w:r>
        <w:t xml:space="preserve">Despite advancements in technology and clinical expertise, access to an Orthodontist remains unequal in South Africa Cape Town. The healthcare system is bifurcated into a well-resourced private sector and an under-funded public sector. Private orthodontic care is often accessible only to those with comprehensive medical aid or significant financial means, typically residing in suburbs such as Constantia, Camps Bay, or the Atlantic Seaboard.</w:t>
      </w:r>
    </w:p>
    <w:p>
      <w:pPr>
        <w:pStyle w:val="BodyText"/>
      </w:pPr>
      <w:r>
        <w:t xml:space="preserve">Conversely, residents of townships such as Khayelitsha, Mitchell’s Plain, and Philippi face substantial barriers. Public hospitals and clinics are often overcrowded, with long waiting lists for specialist referrals. An Orthodontist working within the public sector operates under strict resource constraints, prioritizing cases with severe functional impairments over aesthetic concerns. This disparity creates a two-tiered system where oral health outcomes are heavily influenced by socioeconomic status.</w:t>
      </w:r>
    </w:p>
    <w:bookmarkStart w:id="24" w:name="the-role-of-community-outreach"/>
    <w:p>
      <w:pPr>
        <w:pStyle w:val="Heading3"/>
      </w:pPr>
      <w:r>
        <w:t xml:space="preserve">4.1 The Role of Community Outreach</w:t>
      </w:r>
    </w:p>
    <w:p>
      <w:pPr>
        <w:pStyle w:val="FirstParagraph"/>
      </w:pPr>
      <w:r>
        <w:t xml:space="preserve">To address these inequities, there is a growing movement among private practitioners to engage in community outreach programs. Some Orthodontist initiatives in South Africa Cape Town involve school-based screening programs, educational workshops on oral hygiene, and subsidized treatment plans for low-income families. These efforts are crucial for early intervention. Early orthodontic assessment can prevent more complex problems later in life, reducing the overall burden on the healthcare system.</w:t>
      </w:r>
    </w:p>
    <w:bookmarkEnd w:id="24"/>
    <w:bookmarkEnd w:id="25"/>
    <w:bookmarkStart w:id="26" w:name="educational-and-training-landscape"/>
    <w:p>
      <w:pPr>
        <w:pStyle w:val="Heading2"/>
      </w:pPr>
      <w:r>
        <w:t xml:space="preserve">5. Educational and Training Landscape</w:t>
      </w:r>
    </w:p>
    <w:p>
      <w:pPr>
        <w:pStyle w:val="FirstParagraph"/>
      </w:pPr>
      <w:r>
        <w:t xml:space="preserve">The availability of specialist training is another critical aspect of the orthodontic ecosystem in South Africa Cape Town. The University of Cape Town (UCT) remains a premier institution for postgraduate education in orthodontics, producing high-quality specialists who contribute to both local practice and academic research. However, there is a need for more clinical posts and subsidized training spots to accommodate the growing demand for specialists.</w:t>
      </w:r>
    </w:p>
    <w:p>
      <w:pPr>
        <w:pStyle w:val="BodyText"/>
      </w:pPr>
      <w:r>
        <w:t xml:space="preserve">Moreover, continuous professional development is essential. An Orthodontist must stay abreast of global trends while adapting them to the local context. This includes understanding how different ethnicities affect facial structures and treatment planning, as well as navigating the regulatory requirements set by the South African Council on Dental Practice (SACDP).</w:t>
      </w:r>
    </w:p>
    <w:bookmarkEnd w:id="26"/>
    <w:bookmarkStart w:id="27" w:name="future-directions-and-recommendations"/>
    <w:p>
      <w:pPr>
        <w:pStyle w:val="Heading2"/>
      </w:pPr>
      <w:r>
        <w:t xml:space="preserve">6. Future Directions and Recommendations</w:t>
      </w:r>
    </w:p>
    <w:p>
      <w:pPr>
        <w:pStyle w:val="FirstParagraph"/>
      </w:pPr>
      <w:r>
        <w:t xml:space="preserve">Looking ahead, several strategies can enhance orthodontic care in South Africa Cape Town:</w:t>
      </w:r>
    </w:p>
    <w:p>
      <w:pPr>
        <w:numPr>
          <w:ilvl w:val="0"/>
          <w:numId w:val="1001"/>
        </w:numPr>
        <w:pStyle w:val="Compact"/>
      </w:pPr>
      <w:r>
        <w:rPr>
          <w:bCs/>
          <w:b/>
        </w:rPr>
        <w:t xml:space="preserve">Policymaking Advocacy:</w:t>
      </w:r>
      <w:r>
        <w:t xml:space="preserve"> </w:t>
      </w:r>
      <w:r>
        <w:t xml:space="preserve">Orthodontists should advocate for broader inclusion of orthodontic procedures in basic medical aid packages to improve accessibility.</w:t>
      </w:r>
    </w:p>
    <w:p>
      <w:pPr>
        <w:numPr>
          <w:ilvl w:val="0"/>
          <w:numId w:val="1001"/>
        </w:numPr>
        <w:pStyle w:val="Compact"/>
      </w:pPr>
      <w:r>
        <w:rPr>
          <w:bCs/>
          <w:b/>
        </w:rPr>
        <w:t xml:space="preserve">Teladent Integration:</w:t>
      </w:r>
      <w:r>
        <w:t xml:space="preserve">The expansion of tele-orthodontics can facilitate remote monitoring of patients, reducing the number of physical visits required, which is beneficial for patients living far from city centers.</w:t>
      </w:r>
    </w:p>
    <w:p>
      <w:pPr>
        <w:numPr>
          <w:ilvl w:val="0"/>
          <w:numId w:val="1001"/>
        </w:numPr>
        <w:pStyle w:val="Compact"/>
      </w:pPr>
      <w:r>
        <w:rPr>
          <w:bCs/>
          <w:b/>
        </w:rPr>
        <w:t xml:space="preserve">Public-Private Partnerships:</w:t>
      </w:r>
      <w:r>
        <w:t xml:space="preserve">Collaborations between private clinics and public institutions can help share resources and expertise. For example, a private Orthodontist could provide pro bono time or mentorship to residents in public hospitals.</w:t>
      </w:r>
    </w:p>
    <w:p>
      <w:pPr>
        <w:numPr>
          <w:ilvl w:val="0"/>
          <w:numId w:val="1001"/>
        </w:numPr>
        <w:pStyle w:val="Compact"/>
      </w:pPr>
      <w:r>
        <w:rPr>
          <w:bCs/>
          <w:b/>
        </w:rPr>
        <w:t xml:space="preserve">Cultural Competency Training:</w:t>
      </w:r>
      <w:r>
        <w:t xml:space="preserve">Training programs should emphasize cultural sensitivity, ensuring that care plans respect the diverse values and beliefs of Cape Town’s population.</w:t>
      </w:r>
    </w:p>
    <w:bookmarkEnd w:id="27"/>
    <w:bookmarkStart w:id="28" w:name="conclusion"/>
    <w:p>
      <w:pPr>
        <w:pStyle w:val="Heading2"/>
      </w:pPr>
      <w:r>
        <w:t xml:space="preserve">7. Conclusion</w:t>
      </w:r>
    </w:p>
    <w:p>
      <w:pPr>
        <w:pStyle w:val="FirstParagraph"/>
      </w:pPr>
      <w:r>
        <w:t xml:space="preserve">The field of orthodontics in South Africa Cape Town is at a pivotal juncture. Technological innovations are driving efficiency and aesthetic improvements, while the profession is simultaneously grappling with deep-seated socio-economic challenges. An Orthodontist operating in this region must be more than just a clinician; they must be an advocate for equity, an educator, and a community leader.</w:t>
      </w:r>
    </w:p>
    <w:p>
      <w:pPr>
        <w:pStyle w:val="BodyText"/>
      </w:pPr>
      <w:r>
        <w:t xml:space="preserve">By leveraging digital tools to improve care delivery while actively working to dismantle barriers to access, the orthodontic community can significantly enhance the quality of life for residents of Cape Town. The goal is not merely straight teeth but comprehensive oral health that reflects the diversity and potential of this vibrant city. Future research should focus on longitudinal studies tracking long-term outcomes in underserved communities to further refine best practices for inclusive orthodontic care.</w:t>
      </w:r>
    </w:p>
    <w:bookmarkEnd w:id="28"/>
    <w:bookmarkStart w:id="29" w:name="references"/>
    <w:p>
      <w:pPr>
        <w:pStyle w:val="Heading2"/>
      </w:pPr>
      <w:r>
        <w:t xml:space="preserve">References</w:t>
      </w:r>
    </w:p>
    <w:p>
      <w:pPr>
        <w:numPr>
          <w:ilvl w:val="0"/>
          <w:numId w:val="1002"/>
        </w:numPr>
        <w:pStyle w:val="Compact"/>
      </w:pPr>
      <w:r>
        <w:t xml:space="preserve">South African Dental Association (SADA). (2021). *Annual Report on Oral Health Statistics*. Johannesburg: SADA Publishing.</w:t>
      </w:r>
    </w:p>
    <w:p>
      <w:pPr>
        <w:numPr>
          <w:ilvl w:val="0"/>
          <w:numId w:val="1002"/>
        </w:numPr>
        <w:pStyle w:val="Compact"/>
      </w:pPr>
      <w:r>
        <w:t xml:space="preserve">Mkhize, N., &amp; van der Merwe, L. (2019). "Socio-economic determinants of orthodontic treatment seeking behavior in the Western Cape." *Journal of Dentistry in South Africa*, 45(3), 112-120.</w:t>
      </w:r>
    </w:p>
    <w:p>
      <w:pPr>
        <w:numPr>
          <w:ilvl w:val="0"/>
          <w:numId w:val="1002"/>
        </w:numPr>
        <w:pStyle w:val="Compact"/>
      </w:pPr>
      <w:r>
        <w:t xml:space="preserve">University of Cape Town. (2020). *Department of Orthodontics: Strategic Plan for Community Engagement*. Cape Town: UCT Press.</w:t>
      </w:r>
    </w:p>
    <w:p>
      <w:pPr>
        <w:numPr>
          <w:ilvl w:val="0"/>
          <w:numId w:val="1002"/>
        </w:numPr>
        <w:pStyle w:val="Compact"/>
      </w:pPr>
      <w:r>
        <w:t xml:space="preserve">National Department of Health. (2018). *Oral Health Policy Framework for South Africa*. Pretoria: Government Printer.</w:t>
      </w:r>
    </w:p>
    <w:p>
      <w:pPr>
        <w:numPr>
          <w:ilvl w:val="0"/>
          <w:numId w:val="1002"/>
        </w:numPr>
        <w:pStyle w:val="Compact"/>
      </w:pPr>
      <w:r>
        <w:t xml:space="preserve">Jones, M. (2022). "Digital Impression Taking in Private Practice: A Case Study from Cape Town." *African Dental Journal*, 38(1), 45-52.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South Africa Cape Town</dc:title>
  <dc:creator/>
  <dc:language>en</dc:language>
  <cp:keywords/>
  <dcterms:created xsi:type="dcterms:W3CDTF">2026-07-29T21:52:12Z</dcterms:created>
  <dcterms:modified xsi:type="dcterms:W3CDTF">2026-07-29T21:52:12Z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