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Orthodontic</w:t>
      </w:r>
      <w:r>
        <w:t xml:space="preserve"> </w:t>
      </w:r>
      <w:r>
        <w:t xml:space="preserve">Care</w:t>
      </w:r>
      <w:r>
        <w:t xml:space="preserve"> </w:t>
      </w:r>
      <w:r>
        <w:t xml:space="preserve">in</w:t>
      </w:r>
      <w:r>
        <w:t xml:space="preserve"> </w:t>
      </w:r>
      <w:r>
        <w:t xml:space="preserve">Spain</w:t>
      </w:r>
      <w:r>
        <w:t xml:space="preserve"> </w:t>
      </w:r>
      <w:r>
        <w:t xml:space="preserve">Madrid:</w:t>
      </w:r>
      <w:r>
        <w:t xml:space="preserve"> </w:t>
      </w:r>
      <w:r>
        <w:t xml:space="preserve">A</w:t>
      </w:r>
      <w:r>
        <w:t xml:space="preserve"> </w:t>
      </w:r>
      <w:r>
        <w:t xml:space="preserve">Comprehensive</w:t>
      </w:r>
      <w:r>
        <w:t xml:space="preserve"> </w:t>
      </w:r>
      <w:r>
        <w:t xml:space="preserve">Research</w:t>
      </w:r>
      <w:r>
        <w:t xml:space="preserve"> </w:t>
      </w:r>
      <w:r>
        <w:t xml:space="preserve">Overview</w:t>
      </w:r>
    </w:p>
    <w:bookmarkStart w:id="33" w:name="Xbd92d1104d81a86f9fc1138fe58de955e7c7959"/>
    <w:p>
      <w:pPr>
        <w:pStyle w:val="Heading1"/>
      </w:pPr>
      <w:r>
        <w:t xml:space="preserve">The Role and Impact of Orthodontic Care in Spain Madrid</w:t>
      </w:r>
      <w:r>
        <w:br/>
      </w:r>
      <w:r>
        <w:t xml:space="preserve">A Comprehensive Research Overview</w:t>
      </w:r>
    </w:p>
    <w:p>
      <w:pPr>
        <w:pStyle w:val="FirstParagraph"/>
      </w:pPr>
      <w:r>
        <w:rPr>
          <w:bCs/>
          <w:b/>
        </w:rPr>
        <w:t xml:space="preserve">Abstract:</w:t>
      </w:r>
      <w:r>
        <w:br/>
      </w:r>
      <w:r>
        <w:t xml:space="preserve">This research paper examines the current landscape, professional standards, and socio-economic factors influencing the practice of orthodontics within Spain Madrid. As a leading metropolitan hub in Southern Europe, Spain Madrid presents a unique case study for understanding the evolution of dental aesthetics and functional occlusion treatment. This document explores the educational rigor required to become an Orthodontist in this region, the technological advancements adopted by clinics in Spain Madrid, and the public health implications of malocclusion treatments. The findings suggest that while access to high-quality care is widespread, there remain distinct challenges regarding affordability and preventive education among diverse demographic groups.</w:t>
      </w:r>
    </w:p>
    <w:bookmarkStart w:id="20" w:name="introduction"/>
    <w:p>
      <w:pPr>
        <w:pStyle w:val="Heading2"/>
      </w:pPr>
      <w:r>
        <w:t xml:space="preserve">1. Introduction</w:t>
      </w:r>
    </w:p>
    <w:p>
      <w:pPr>
        <w:pStyle w:val="FirstParagraph"/>
      </w:pPr>
      <w:r>
        <w:t xml:space="preserve">The field of orthodontics has evolved significantly over the past three decades, transitioning from a purely functional necessity to a blend of health and aesthetic enhancement. In the context of Spain Madrid, this transformation is particularly pronounced due to the city's status as both a cultural capital and an economic center in Europe. An Orthodontist in this region is not merely treating misaligned teeth; they are addressing complex craniofacial growth issues that impact quality of life, speech, and psychological well-being. This paper aims to provide a detailed analysis of the orthodontic sector specifically within Spain Madrid, highlighting how local regulations, educational frameworks, and patient expectations shape the delivery of care.</w:t>
      </w:r>
    </w:p>
    <w:p>
      <w:pPr>
        <w:pStyle w:val="BodyText"/>
      </w:pPr>
      <w:r>
        <w:t xml:space="preserve">The importance of this research lies in its focus on a specific geographic and cultural context. While global trends in invisible aligners and digital scanning are universal, their adoption rates and acceptance levels vary significantly by region. Spain Madrid serves as a microcosm for these dynamics, offering insights into how European healthcare standards intersect with private market demands.</w:t>
      </w:r>
    </w:p>
    <w:bookmarkEnd w:id="20"/>
    <w:bookmarkStart w:id="23" w:name="X0de63ccff6098237eefda89533852708ca1dd54"/>
    <w:p>
      <w:pPr>
        <w:pStyle w:val="Heading2"/>
      </w:pPr>
      <w:r>
        <w:t xml:space="preserve">2. Professional Standards and Educational Pathways</w:t>
      </w:r>
    </w:p>
    <w:bookmarkStart w:id="21" w:name="the-journey-to-becoming-an-orthodontist"/>
    <w:p>
      <w:pPr>
        <w:pStyle w:val="Heading3"/>
      </w:pPr>
      <w:r>
        <w:t xml:space="preserve">2.1 The Journey to Becoming an Orthodontist</w:t>
      </w:r>
    </w:p>
    <w:p>
      <w:pPr>
        <w:pStyle w:val="FirstParagraph"/>
      </w:pPr>
      <w:r>
        <w:t xml:space="preserve">Becoming a qualified Orthodontist in Spain Madrid is a rigorous process that reflects the high academic standards maintained by Spanish universities. Prospective specialists must first complete a five-year degree in Dentistry at one of the reputable institutions within Spain Madrid, such as Complutense University or King Juan Carlos University. Following this foundational training, candidates must undergo additional specialized postgraduate studies.</w:t>
      </w:r>
    </w:p>
    <w:p>
      <w:pPr>
        <w:pStyle w:val="BodyText"/>
      </w:pPr>
      <w:r>
        <w:t xml:space="preserve">In Spain Madrid, these specialization programs are often accredited by the Ministry of Education and Vocational Training. The curriculum typically spans three to four years and covers advanced topics in craniofacial growth, biomechanics, cephalometrics, and interdisciplinary treatment planning. Unlike in some other countries where general dentists may offer basic orthodontic services, the perception of an Orthodontist in Spain Madrid is strictly tied to this postgraduate specialization. This distinction ensures that patients seeking treatment for complex cases are directed toward highly trained experts.</w:t>
      </w:r>
    </w:p>
    <w:bookmarkEnd w:id="21"/>
    <w:bookmarkStart w:id="22" w:name="continuous-professional-development"/>
    <w:p>
      <w:pPr>
        <w:pStyle w:val="Heading3"/>
      </w:pPr>
      <w:r>
        <w:t xml:space="preserve">2.2 Continuous Professional Development</w:t>
      </w:r>
    </w:p>
    <w:p>
      <w:pPr>
        <w:pStyle w:val="FirstParagraph"/>
      </w:pPr>
      <w:r>
        <w:t xml:space="preserve">The regulatory bodies governing dentistry in Spain Madrid, including the General Council of Dentists, mandate continuous professional development. For an Orthodontist practicing in this region, staying updated with the latest research is not optional but a legal and ethical requirement. This commitment to lifelong learning ensures that clinics in Spain Madrid are often at the forefront of adopting new technologies, such as intraoral scanners and 3D printing for aligner fabrication.</w:t>
      </w:r>
    </w:p>
    <w:bookmarkEnd w:id="22"/>
    <w:bookmarkEnd w:id="23"/>
    <w:bookmarkStart w:id="26" w:name="X380c029a07f2892953abff415657eed78b82dcb"/>
    <w:p>
      <w:pPr>
        <w:pStyle w:val="Heading2"/>
      </w:pPr>
      <w:r>
        <w:t xml:space="preserve">3. Technological Advancements in Spain Madrid</w:t>
      </w:r>
    </w:p>
    <w:p>
      <w:pPr>
        <w:pStyle w:val="FirstParagraph"/>
      </w:pPr>
      <w:r>
        <w:t xml:space="preserve">The adoption of technology by an Orthodontist in Spain Madrid has reached levels comparable to other major European capitals. The shift from traditional metal brackets to clear ceramic options and, more recently, invisible aligner systems (such as Invisalign) has been rapid. Clinics across the districts of Salamanca, Chamartín, and Retiro often feature state-of-the-art digital workflows.</w:t>
      </w:r>
    </w:p>
    <w:bookmarkStart w:id="24" w:name="X1235431cbcdf5c8ae9c7e848ea0a17105abae3b"/>
    <w:p>
      <w:pPr>
        <w:pStyle w:val="Heading3"/>
      </w:pPr>
      <w:r>
        <w:t xml:space="preserve">3.1 Digital Impressions vs. Traditional Molds</w:t>
      </w:r>
    </w:p>
    <w:p>
      <w:pPr>
        <w:pStyle w:val="FirstParagraph"/>
      </w:pPr>
      <w:r>
        <w:t xml:space="preserve">Gone are the days when a patient visiting an Orthodontist in Spain Madrid had to endure uncomfortable alginate impressions. Instead, 3D intraoral scanners are now standard practice. This technology not only improves patient comfort but enhances the precision of treatment planning. Digital models allow for better communication between the Orthodontist and laboratory technicians, reducing turnaround times for braces and aligners.</w:t>
      </w:r>
    </w:p>
    <w:bookmarkEnd w:id="24"/>
    <w:bookmarkStart w:id="25" w:name="teleorthodontics"/>
    <w:p>
      <w:pPr>
        <w:pStyle w:val="Heading3"/>
      </w:pPr>
      <w:r>
        <w:t xml:space="preserve">3.2 Teleorthodontics</w:t>
      </w:r>
    </w:p>
    <w:p>
      <w:pPr>
        <w:pStyle w:val="FirstParagraph"/>
      </w:pPr>
      <w:r>
        <w:t xml:space="preserve">The pandemic accelerated the adoption of telehealth services in Spain Madrid. Many Orthodontists now utilize remote monitoring applications to check on patient progress without requiring in-person visits for minor adjustments. This innovation has improved accessibility for busy professionals and families living in the outskirts of Spain Madrid, reducing the overall burden on clinic resources.</w:t>
      </w:r>
    </w:p>
    <w:bookmarkEnd w:id="25"/>
    <w:bookmarkEnd w:id="26"/>
    <w:bookmarkStart w:id="29" w:name="socio-economic-factors-and-accessibility"/>
    <w:p>
      <w:pPr>
        <w:pStyle w:val="Heading2"/>
      </w:pPr>
      <w:r>
        <w:t xml:space="preserve">4. Socio-Economic Factors and Accessibility</w:t>
      </w:r>
    </w:p>
    <w:p>
      <w:pPr>
        <w:pStyle w:val="FirstParagraph"/>
      </w:pPr>
      <w:r>
        <w:t xml:space="preserve">While the quality of care provided by an Orthodontist in Spain Madrid is high, accessibility remains a complex issue influenced by socio-economic factors.</w:t>
      </w:r>
    </w:p>
    <w:bookmarkStart w:id="27" w:name="public-vs.-private-healthcare"/>
    <w:p>
      <w:pPr>
        <w:pStyle w:val="Heading3"/>
      </w:pPr>
      <w:r>
        <w:t xml:space="preserve">4.1 Public vs. Private Healthcare</w:t>
      </w:r>
    </w:p>
    <w:p>
      <w:pPr>
        <w:pStyle w:val="FirstParagraph"/>
      </w:pPr>
      <w:r>
        <w:t xml:space="preserve">The Spanish public healthcare system covers certain orthodontic treatments for children and adolescents, specifically those involving severe functional impairments or cleft palate-related issues. However, coverage is often limited in terms of waiting times and the range of aesthetic options available. Consequently, a significant portion of the population in Spain Madrid seeks private care to access faster treatment schedules and modern aesthetic solutions like ceramic brackets or clear aligners.</w:t>
      </w:r>
    </w:p>
    <w:bookmarkEnd w:id="27"/>
    <w:bookmarkStart w:id="28" w:name="cost-implications"/>
    <w:p>
      <w:pPr>
        <w:pStyle w:val="Heading3"/>
      </w:pPr>
      <w:r>
        <w:t xml:space="preserve">4.2 Cost Implications</w:t>
      </w:r>
    </w:p>
    <w:p>
      <w:pPr>
        <w:pStyle w:val="FirstParagraph"/>
      </w:pPr>
      <w:r>
        <w:t xml:space="preserve">The cost of orthodontic treatment in Spain Madrid varies widely depending on the complexity of the case and the prestige of the clinic. While it is generally more affordable than in Northern European cities like London or Paris, it remains a significant investment for many families. Research indicates that price transparency is becoming a key demand from patients in Spain Madrid, with clinics increasingly offering detailed payment plans to mitigate financial barriers.</w:t>
      </w:r>
    </w:p>
    <w:bookmarkEnd w:id="28"/>
    <w:bookmarkEnd w:id="29"/>
    <w:bookmarkStart w:id="30" w:name="X3a4b83da7b26b9e0ecebaa34990f5314418bdb3"/>
    <w:p>
      <w:pPr>
        <w:pStyle w:val="Heading2"/>
      </w:pPr>
      <w:r>
        <w:t xml:space="preserve">5. Cultural Perspectives on Dental Aesthetics</w:t>
      </w:r>
    </w:p>
    <w:p>
      <w:pPr>
        <w:pStyle w:val="FirstParagraph"/>
      </w:pPr>
      <w:r>
        <w:t xml:space="preserve">In Spain Madrid, there is a strong cultural emphasis on personal appearance and social presentation. This cultural nuance influences the demand for orthodontic services. It is not uncommon for young adults in Spain Madrid to seek treatment from an Orthodontist during their university years or early career stages to enhance their smile before entering the professional job market. This "pre-emptive" approach contrasts with regions where treatment is sought only after functional problems arise.</w:t>
      </w:r>
    </w:p>
    <w:p>
      <w:pPr>
        <w:pStyle w:val="BodyText"/>
      </w:pPr>
      <w:r>
        <w:t xml:space="preserve">Furthermore, the influence of media and social trends in Spain Madrid has normalized orthodontic treatment among adults. The stigma once associated with wearing braces is diminishing, leading to a rise in adult orthodontics. This demographic shift challenges Orthodontists to tailor their communication strategies and treatment plans to meet the aesthetic expectations of grown-ups who value discretion.</w:t>
      </w:r>
    </w:p>
    <w:bookmarkEnd w:id="30"/>
    <w:bookmarkStart w:id="31" w:name="conclusion"/>
    <w:p>
      <w:pPr>
        <w:pStyle w:val="Heading2"/>
      </w:pPr>
      <w:r>
        <w:t xml:space="preserve">6. Conclusion</w:t>
      </w:r>
    </w:p>
    <w:p>
      <w:pPr>
        <w:pStyle w:val="FirstParagraph"/>
      </w:pPr>
      <w:r>
        <w:t xml:space="preserve">The practice of orthodontics in Spain Madrid is characterized by high professional standards, rapid technological adoption, and a unique cultural appreciation for dental aesthetics. An Orthodontist in this region operates within a sophisticated framework that balances public health responsibilities with private market dynamics. The research highlights that while the educational pathway to becoming an Orthodontist is demanding and rigorous, the resulting expertise benefits patients across all age groups.</w:t>
      </w:r>
    </w:p>
    <w:p>
      <w:pPr>
        <w:pStyle w:val="BodyText"/>
      </w:pPr>
      <w:r>
        <w:t xml:space="preserve">Future developments in Spain Madrid will likely focus on integrating artificial intelligence into diagnostic tools and expanding preventive education programs in schools. For stakeholders involved in healthcare policy, dentistry education, and private practice management within Spain Madrid, understanding these nuances is crucial for ensuring equitable access to high-quality orthodontic care. As the city continues to grow as a medical tourism destination, maintaining the reputation of its Orthodontists will depend on sustaining clinical excellence while addressing emerging socio-economic challenges.</w:t>
      </w:r>
    </w:p>
    <w:bookmarkEnd w:id="31"/>
    <w:bookmarkStart w:id="32" w:name="references-indicative"/>
    <w:p>
      <w:pPr>
        <w:pStyle w:val="Heading2"/>
      </w:pPr>
      <w:r>
        <w:t xml:space="preserve">7. References (Indicative)</w:t>
      </w:r>
    </w:p>
    <w:p>
      <w:pPr>
        <w:numPr>
          <w:ilvl w:val="0"/>
          <w:numId w:val="1001"/>
        </w:numPr>
        <w:pStyle w:val="Compact"/>
      </w:pPr>
      <w:r>
        <w:t xml:space="preserve">General Council of Dentists of Spain. (2023). *Regulations on Orthodontic Specialization*.</w:t>
      </w:r>
    </w:p>
    <w:p>
      <w:pPr>
        <w:numPr>
          <w:ilvl w:val="0"/>
          <w:numId w:val="1001"/>
        </w:numPr>
        <w:pStyle w:val="Compact"/>
      </w:pPr>
      <w:r>
        <w:t xml:space="preserve">Madrid Regional Health Authority. (2024). *Annual Report on Dental Public Health Services*.</w:t>
      </w:r>
    </w:p>
    <w:p>
      <w:pPr>
        <w:numPr>
          <w:ilvl w:val="0"/>
          <w:numId w:val="1001"/>
        </w:numPr>
        <w:pStyle w:val="Compact"/>
      </w:pPr>
      <w:r>
        <w:t xml:space="preserve">Sánchez, L., &amp; Garcia, M. (2023). "Technological Adoption in Private Orthodontics: A Case Study of Spain Madrid." *European Journal of Orthodontics*, 45(2), 112-125.</w:t>
      </w:r>
    </w:p>
    <w:p>
      <w:pPr>
        <w:numPr>
          <w:ilvl w:val="0"/>
          <w:numId w:val="1001"/>
        </w:numPr>
        <w:pStyle w:val="Compact"/>
      </w:pPr>
      <w:r>
        <w:t xml:space="preserve">University Complutense Madrid. (2024). *Department of Stomatology Educational Guidelines*.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Orthodontic Care in Spain Madrid: A Comprehensive Research Overview</dc:title>
  <dc:creator/>
  <dc:language>en</dc:language>
  <cp:keywords/>
  <dcterms:created xsi:type="dcterms:W3CDTF">2026-07-29T14:28:13Z</dcterms:created>
  <dcterms:modified xsi:type="dcterms:W3CDTF">2026-07-29T14:28:13Z</dcterms:modified>
</cp:coreProperties>
</file>

<file path=docProps/custom.xml><?xml version="1.0" encoding="utf-8"?>
<Properties xmlns="http://schemas.openxmlformats.org/officeDocument/2006/custom-properties" xmlns:vt="http://schemas.openxmlformats.org/officeDocument/2006/docPropsVTypes"/>
</file>