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Research</w:t>
      </w:r>
      <w:r>
        <w:t xml:space="preserve"> </w:t>
      </w:r>
      <w:r>
        <w:t xml:space="preserve">Paper</w:t>
      </w:r>
    </w:p>
    <w:bookmarkStart w:id="31" w:name="X21d6572e08f050ff9eaa078fd9af92e0f73ba10"/>
    <w:p>
      <w:pPr>
        <w:pStyle w:val="Heading1"/>
      </w:pPr>
      <w:r>
        <w:t xml:space="preserve">The Evolving Role of the Paramedic in Australia Melbourne: A Research Paper</w:t>
      </w:r>
    </w:p>
    <w:p>
      <w:pPr>
        <w:pStyle w:val="FirstParagraph"/>
      </w:pPr>
      <w:r>
        <w:rPr>
          <w:bCs/>
          <w:b/>
        </w:rPr>
        <w:t xml:space="preserve">Abstract:</w:t>
      </w:r>
      <w:r>
        <w:br/>
      </w:r>
      <w:r>
        <w:t xml:space="preserve">This research paper examines the critical and dynamic role of the paramedic within the healthcare system of Australia, with a specific focus on Melbourne. As one of the world’s most liveable cities, Melbourne faces unique demographic and logistical challenges that necessitate an advanced emergency medical services (EMS) framework. This document explores historical development, current regulatory standards under Australasian College for Emergency Medicine (ACEM), clinical scope of practice, and future technological integrations specific to Melbourne paramedics.</w:t>
      </w:r>
    </w:p>
    <w:bookmarkStart w:id="20" w:name="introduction"/>
    <w:p>
      <w:pPr>
        <w:pStyle w:val="Heading2"/>
      </w:pPr>
      <w:r>
        <w:t xml:space="preserve">1. Introduction</w:t>
      </w:r>
    </w:p>
    <w:p>
      <w:pPr>
        <w:pStyle w:val="FirstParagraph"/>
      </w:pPr>
      <w:r>
        <w:t xml:space="preserve">The profession of the paramedic has undergone a profound transformation over the last three decades, evolving from simple transport providers to highly skilled pre-hospital clinicians. In Australia, this evolution is particularly evident in Melbourne, Victoria’s capital city. The context of Australia Melbourne presents a distinct environment for emergency medicine; it is a densely populated metropolis with diverse socioeconomic demographics and complex urban infrastructure. Consequently, the paramedic working in this region must possess not only clinical excellence but also sophisticated decision-making abilities to manage high-volume call-outs ranging from cardiac arrests to minor trauma.</w:t>
      </w:r>
    </w:p>
    <w:p>
      <w:pPr>
        <w:pStyle w:val="BodyText"/>
      </w:pPr>
      <w:r>
        <w:t xml:space="preserve">This Research Paper aims to analyze the operational framework of paramedicine in Australia Melbourne. It seeks to highlight how local regulations, educational standards, and technological advancements converge to define the modern practice of a paramedic in this specific jurisdiction. Understanding these dynamics is crucial for healthcare policymakers, emergency service administrators, and medical educators.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ambulance services in Australia dates back to the late 19th century, but the formalization of paramedic education occurred much later. In Victoria, Ambulance Victoria (AV) serves as the state’s emergency medical service provider. The regulatory landscape for a paramedic in Australia is rigorous, governed by both national and state bodies. The Australian Health Practitioner Regulation Agency (AHPRA), in conjunction with the Nursing and Midwifery Board of Australia, sets strict standards for registration.</w:t>
      </w:r>
    </w:p>
    <w:p>
      <w:pPr>
        <w:pStyle w:val="BodyText"/>
      </w:pPr>
      <w:r>
        <w:t xml:space="preserve">For a paramedic practicing in Melbourne specifically, adherence to the guidelines set by Ambulance Victoria is paramount. These guidelines dictate protocols for medication administration, patient transport prioritization, and inter-agency communication. The integration of the National Safety and Quality Health Service (NSQHS) Standards further ensures that safety and quality are embedded in every aspect of care delivered by Melbourne’s paramedics.</w:t>
      </w:r>
    </w:p>
    <w:bookmarkEnd w:id="21"/>
    <w:bookmarkStart w:id="24" w:name="clinical-scope-of-practice"/>
    <w:p>
      <w:pPr>
        <w:pStyle w:val="Heading2"/>
      </w:pPr>
      <w:r>
        <w:t xml:space="preserve">3. Clinical Scope of Practice</w:t>
      </w:r>
    </w:p>
    <w:p>
      <w:pPr>
        <w:pStyle w:val="FirstParagraph"/>
      </w:pPr>
      <w:r>
        <w:t xml:space="preserve">In Australia Melbourne, the scope of practice for a paramedic is extensive and continuously expanding. Unlike some jurisdictions where paramedics operate under strict medical direction protocols, Victoria allows for significant autonomous decision-making by senior clinicians. This autonomy is supported by advanced training in areas such as critical care transport and retrieval medicine.</w:t>
      </w:r>
    </w:p>
    <w:bookmarkStart w:id="22" w:name="advanced-critical-care"/>
    <w:p>
      <w:pPr>
        <w:pStyle w:val="Heading3"/>
      </w:pPr>
      <w:r>
        <w:t xml:space="preserve">3.1 Advanced Critical Care</w:t>
      </w:r>
    </w:p>
    <w:p>
      <w:pPr>
        <w:pStyle w:val="FirstParagraph"/>
      </w:pPr>
      <w:r>
        <w:t xml:space="preserve">Melbourne is home to some of Australia’s leading trauma centers, including The Royal Melbourne Hospital and Alfred Health. Paramedics in this region often work in tandem with these facilities, providing life-saving interventions such as advanced airway management, needle decompression for tension pneumothorax, and intravenous medication administration that was previously reserved for hospital settings. The concept of "scoop and run" has largely been replaced by "stay and play" in critical scenarios, where paramedics stabilize patients on-scene to improve outcomes before transport.</w:t>
      </w:r>
    </w:p>
    <w:bookmarkEnd w:id="22"/>
    <w:bookmarkStart w:id="23" w:name="mental-health-crisis-intervention"/>
    <w:p>
      <w:pPr>
        <w:pStyle w:val="Heading3"/>
      </w:pPr>
      <w:r>
        <w:t xml:space="preserve">3.2 Mental Health Crisis Intervention</w:t>
      </w:r>
    </w:p>
    <w:p>
      <w:pPr>
        <w:pStyle w:val="FirstParagraph"/>
      </w:pPr>
      <w:r>
        <w:t xml:space="preserve">A significant portion of Melbourne’s emergency call volume relates to mental health crises. Paramedics in Australia are increasingly trained in de-escalation techniques and mental health first aid. In collaboration with Victoria Police, specialized crisis response teams have been developed to ensure that individuals experiencing psychological distress receive compassionate, clinically appropriate care rather than purely law enforcement responses.</w:t>
      </w:r>
    </w:p>
    <w:bookmarkEnd w:id="23"/>
    <w:bookmarkEnd w:id="24"/>
    <w:bookmarkStart w:id="25" w:name="Xd82e9bc9be9195f11a9efa25638b5f314ac5f4e"/>
    <w:p>
      <w:pPr>
        <w:pStyle w:val="Heading2"/>
      </w:pPr>
      <w:r>
        <w:t xml:space="preserve">4. Educational Pathways and Continuous Professional Development</w:t>
      </w:r>
    </w:p>
    <w:p>
      <w:pPr>
        <w:pStyle w:val="FirstParagraph"/>
      </w:pPr>
      <w:r>
        <w:t xml:space="preserve">Becoming a paramedic in Australia requires completing an accredited university degree, typically a Bachelor of Paramedicine or a Graduate Diploma. Universities such as La Trobe University and Monash University offer programs specifically designed to meet the needs of the Australian healthcare system.</w:t>
      </w:r>
    </w:p>
    <w:p>
      <w:pPr>
        <w:pStyle w:val="BodyText"/>
      </w:pPr>
      <w:r>
        <w:t xml:space="preserve">Once registered, continuous professional development (CPD) is mandatory. In Melbourne, this involves regular simulation training at state-of-the-art facilities provided by Ambulance Victoria. These simulations mimic high-stress urban environments, ensuring that paramedics remain proficient in rare but critical events such as mass casualty incidents or hazardous material spills.</w:t>
      </w:r>
    </w:p>
    <w:bookmarkEnd w:id="25"/>
    <w:bookmarkStart w:id="26" w:name="challenges-specific-to-melbourne"/>
    <w:p>
      <w:pPr>
        <w:pStyle w:val="Heading2"/>
      </w:pPr>
      <w:r>
        <w:t xml:space="preserve">5. Challenges Specific to Melbourne</w:t>
      </w:r>
    </w:p>
    <w:p>
      <w:pPr>
        <w:pStyle w:val="FirstParagraph"/>
      </w:pPr>
      <w:r>
        <w:t xml:space="preserve">Melbourne’s unique geography and weather patterns present distinct challenges for emergency services. The city experiences sudden weather changes, which can lead to increased traffic congestion during emergencies. Furthermore, the urban sprawl of Melbourne means that response times can vary significantly depending on the zone. Paramedics must navigate these logistical hurdles while maintaining clinical focus.</w:t>
      </w:r>
    </w:p>
    <w:p>
      <w:pPr>
        <w:pStyle w:val="BodyText"/>
      </w:pPr>
      <w:r>
        <w:t xml:space="preserve">Additionally, the demographic shift towards an aging population in Melbourne suburbs places a higher demand for chronic disease management and palliative care at home. Paramedics are increasingly acting as gatekeepers to emergency departments, managing conditions that could otherwise lead to unnecessary hospital admissions. This shift requires strong communication skills and knowledge of community resources.</w:t>
      </w:r>
    </w:p>
    <w:bookmarkEnd w:id="26"/>
    <w:bookmarkStart w:id="27" w:name="technological-integration"/>
    <w:p>
      <w:pPr>
        <w:pStyle w:val="Heading2"/>
      </w:pPr>
      <w:r>
        <w:t xml:space="preserve">6. Technological Integration</w:t>
      </w:r>
    </w:p>
    <w:p>
      <w:pPr>
        <w:pStyle w:val="FirstParagraph"/>
      </w:pPr>
      <w:r>
        <w:t xml:space="preserve">The role of the paramedic in Australia Melbourne is being redefined by technology. The implementation of telemedicine allows paramedics on the scene to consult with hospital specialists in real-time. This is particularly useful for stroke care, where time is brain; paramedics can transmit ECGs and vital signs directly to cardiology teams, enabling faster activation of catheterization labs.</w:t>
      </w:r>
    </w:p>
    <w:p>
      <w:pPr>
        <w:pStyle w:val="BodyText"/>
      </w:pPr>
      <w:r>
        <w:t xml:space="preserve">Moreover, advancements in data analytics help Ambulance Victoria optimize resource allocation across Melbourne. By analyzing call patterns, services can predict peak times and deploy units more strategically to reduce response wait times.</w:t>
      </w:r>
    </w:p>
    <w:bookmarkEnd w:id="27"/>
    <w:bookmarkStart w:id="28" w:name="future-directions"/>
    <w:p>
      <w:pPr>
        <w:pStyle w:val="Heading2"/>
      </w:pPr>
      <w:r>
        <w:t xml:space="preserve">7. Future Directions</w:t>
      </w:r>
    </w:p>
    <w:p>
      <w:pPr>
        <w:pStyle w:val="FirstParagraph"/>
      </w:pPr>
      <w:r>
        <w:t xml:space="preserve">The future of paramedicine in Australia Melbourne looks towards greater specialization and integration with primary care. There is a growing movement to expand the role of paramedics into community health, allowing them to manage chronic conditions proactively rather than reactively. This aligns with broader national strategies aimed at reducing pressure on hospital emergency departments.</w:t>
      </w:r>
    </w:p>
    <w:p>
      <w:pPr>
        <w:pStyle w:val="BodyText"/>
      </w:pPr>
      <w:r>
        <w:t xml:space="preserve">Furthermore, as artificial intelligence becomes more prevalent in diagnostics, Melbourne’s paramedics will need to adapt by integrating AI-assisted tools into their decision-making processes. However, the human element of compassion and clinical judgment remains irreplaceable.</w:t>
      </w:r>
    </w:p>
    <w:bookmarkEnd w:id="28"/>
    <w:bookmarkStart w:id="29" w:name="conclusion"/>
    <w:p>
      <w:pPr>
        <w:pStyle w:val="Heading2"/>
      </w:pPr>
      <w:r>
        <w:t xml:space="preserve">8. Conclusion</w:t>
      </w:r>
    </w:p>
    <w:p>
      <w:pPr>
        <w:pStyle w:val="FirstParagraph"/>
      </w:pPr>
      <w:r>
        <w:t xml:space="preserve">In conclusion, the paramedic in Australia Melbourne plays a vital role in the healthcare continuum. From advanced critical care interventions to mental health crisis support, their scope of practice is wide-ranging and increasingly sophisticated. Supported by robust educational pathways and regulatory frameworks, Melbourne’s paramedics are well-equipped to handle the complexities of urban emergency medicine.</w:t>
      </w:r>
    </w:p>
    <w:p>
      <w:pPr>
        <w:pStyle w:val="BodyText"/>
      </w:pPr>
      <w:r>
        <w:t xml:space="preserve">As technology advances and demographic shifts occur, the profession must continue to evolve. Research papers such as this one highlight the necessity of ongoing education, technological investment, and policy adaptation. By focusing on these aspects, Australia Melbourne can ensure that its paramedics remain at the forefront of pre-hospital emergency care, delivering safe, effective, and compassionate service to all residents.</w:t>
      </w:r>
    </w:p>
    <w:bookmarkEnd w:id="29"/>
    <w:bookmarkStart w:id="30" w:name="references"/>
    <w:p>
      <w:pPr>
        <w:pStyle w:val="Heading2"/>
      </w:pPr>
      <w:r>
        <w:t xml:space="preserve">9. References</w:t>
      </w:r>
    </w:p>
    <w:p>
      <w:pPr>
        <w:pStyle w:val="FirstParagraph"/>
      </w:pPr>
      <w:r>
        <w:t xml:space="preserve">Australian Commission on Safety and Quality in Health Care. (2023).</w:t>
      </w:r>
      <w:r>
        <w:t xml:space="preserve"> </w:t>
      </w:r>
      <w:r>
        <w:rPr>
          <w:iCs/>
          <w:i/>
        </w:rPr>
        <w:t xml:space="preserve">National Safety and Quality Health Service Standards</w:t>
      </w:r>
      <w:r>
        <w:t xml:space="preserve">.</w:t>
      </w:r>
    </w:p>
    <w:p>
      <w:pPr>
        <w:pStyle w:val="BodyText"/>
      </w:pPr>
      <w:r>
        <w:t xml:space="preserve">Australasian College for Emergency Medicine. (2024).</w:t>
      </w:r>
      <w:r>
        <w:t xml:space="preserve"> </w:t>
      </w:r>
      <w:r>
        <w:rPr>
          <w:iCs/>
          <w:i/>
        </w:rPr>
        <w:t xml:space="preserve">Clinical Practice Guidelines for Pre-hospital Care</w:t>
      </w:r>
      <w:r>
        <w:t xml:space="preserve">.</w:t>
      </w:r>
    </w:p>
    <w:p>
      <w:pPr>
        <w:pStyle w:val="BodyText"/>
      </w:pPr>
      <w:r>
        <w:t xml:space="preserve">Australian Health Practitioner Regulation Agency. (2023).</w:t>
      </w:r>
      <w:r>
        <w:t xml:space="preserve"> </w:t>
      </w:r>
      <w:r>
        <w:rPr>
          <w:iCs/>
          <w:i/>
        </w:rPr>
        <w:t xml:space="preserve">National Registration and Accreditation Scheme: Paramedicine Board of Australia</w:t>
      </w:r>
      <w:r>
        <w:t xml:space="preserve">.</w:t>
      </w:r>
    </w:p>
    <w:p>
      <w:pPr>
        <w:pStyle w:val="BodyText"/>
      </w:pPr>
      <w:r>
        <w:t xml:space="preserve">Ambulance Victoria. (2024).</w:t>
      </w:r>
      <w:r>
        <w:t xml:space="preserve"> </w:t>
      </w:r>
      <w:r>
        <w:rPr>
          <w:iCs/>
          <w:i/>
        </w:rPr>
        <w:t xml:space="preserve">Strategic Plan 2030: Enhancing Emergency Response in Melbourne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Australia Melbourne: A Research Paper</dc:title>
  <dc:creator/>
  <dc:language>en</dc:language>
  <cp:keywords/>
  <dcterms:created xsi:type="dcterms:W3CDTF">2026-07-29T08:04:23Z</dcterms:created>
  <dcterms:modified xsi:type="dcterms:W3CDTF">2026-07-29T08:04:23Z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