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Iran,</w:t>
      </w:r>
      <w:r>
        <w:t xml:space="preserve"> </w:t>
      </w:r>
      <w:r>
        <w:t xml:space="preserve">Tehran</w:t>
      </w:r>
    </w:p>
    <w:bookmarkStart w:id="20" w:name="Xb9a4a4521bd4c16ff07028e544e0b7de8992512"/>
    <w:p>
      <w:pPr>
        <w:pStyle w:val="Heading1"/>
      </w:pPr>
      <w:r>
        <w:t xml:space="preserve">The Evolution and Strategic Importance of the Paramedic Role in Iran, Tehran</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Department of Emergency Medical Services Research</w:t>
      </w:r>
      <w:r>
        <w:br/>
      </w:r>
      <w:r>
        <w:rPr>
          <w:bCs/>
          <w:b/>
        </w:rPr>
        <w:t xml:space="preserve">Subject:</w:t>
      </w:r>
      <w:r>
        <w:t xml:space="preserve"> </w:t>
      </w:r>
      <w:r>
        <w:t xml:space="preserve">Healthcare Infrastructure Analysis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landscape of emergency medical services (EMS) is undergoing a profound transformation globally, yet the specific implementation and cultural integration of this role vary significantly by region. In the context of Iran, particularly within its bustling capital city, Tehran, the role of the paramedic has evolved from a simple transport provider to a critical component of advanced life support systems. This research paper aims to explore the historical development, current operational challenges, educational frameworks, and future strategic necessity of paramedics in Iran Tehran. As one of the most densely populated metropolitan areas in the Middle East, Tehran presents unique logistical and demographic challenges that necessitate a robust understanding of emergency medical care at all levels.</w:t>
      </w:r>
    </w:p>
    <w:p>
      <w:pPr>
        <w:pStyle w:val="BodyText"/>
      </w:pPr>
      <w:r>
        <w:t xml:space="preserve">The significance of this study lies in its focus on the specific socio-medical environment of Iran Tehran. Unlike rural areas or smaller cities, the capital faces distinct issues such as severe traffic congestion, high rates of road traffic accidents, and a growing elderly population requiring complex emergency interventions. Therefore, analyzing the paramedic not merely as a medical practitioner but as an urban health infrastructure asset in Iran Tehran is essential for policy makers and healthcare administrators.</w:t>
      </w:r>
    </w:p>
    <w:bookmarkEnd w:id="21"/>
    <w:bookmarkStart w:id="22" w:name="Xddca2e908cc191b19a3d75e64cb99a7ed30bdbf"/>
    <w:p>
      <w:pPr>
        <w:pStyle w:val="Heading1"/>
      </w:pPr>
      <w:r>
        <w:t xml:space="preserve">II. Historical Context and Institutional Development</w:t>
      </w:r>
    </w:p>
    <w:p>
      <w:pPr>
        <w:pStyle w:val="FirstParagraph"/>
      </w:pPr>
      <w:r>
        <w:t xml:space="preserve">The formalization of pre-hospital care in Iran began in earnest during the late 20th century, driven by the need to standardize medical responses to accidents and acute illnesses. However, it was following major infrastructure developments that the specific title of "Paramedic" gained prominence within the Iranian health system. The establishment of a centralized command center for emergencies allowed for better coordination between hospital-based specialists and field personnel.</w:t>
      </w:r>
    </w:p>
    <w:p>
      <w:pPr>
        <w:pStyle w:val="BodyText"/>
      </w:pPr>
      <w:r>
        <w:t xml:space="preserve">In Iran Tehran, this institutionalization was accelerated by the high volume of emergency calls generated by a city with over nine million inhabitants. Historically, first responders were often trained soldiers or untrained civilians. The transition to certified paramedics involved rigorous partnerships between the Ministry of Health and Medical Education (MOHME) and local universities in Tehran. This shift marked a move toward evidence-based practice, where paramedics in Iran Tehran began to utilize standardized protocols for trauma, cardiac arrest, and stroke management.</w:t>
      </w:r>
    </w:p>
    <w:bookmarkEnd w:id="22"/>
    <w:bookmarkStart w:id="23" w:name="X017b5975addd35e584af1f88622b433f028f396"/>
    <w:p>
      <w:pPr>
        <w:pStyle w:val="Heading1"/>
      </w:pPr>
      <w:r>
        <w:t xml:space="preserve">III. Educational Frameworks and Professional Standards</w:t>
      </w:r>
    </w:p>
    <w:p>
      <w:pPr>
        <w:pStyle w:val="FirstParagraph"/>
      </w:pPr>
      <w:r>
        <w:t xml:space="preserve">A critical aspect of enhancing the quality of care in Iran Tehran is the educational pathway for paramedics. Currently, paramedic education in Iran is structured at various academic levels, including associate degrees (Kardani), bachelor’s degrees (Karshenasi), and master’s programs. Universities across Tehran, such as Tehran University of Medical Sciences and Shahid Beheshti University of Medical Sciences, play a pivotal role in curating these programs.</w:t>
      </w:r>
    </w:p>
    <w:p>
      <w:pPr>
        <w:pStyle w:val="BodyText"/>
      </w:pPr>
      <w:r>
        <w:t xml:space="preserve">The curriculum for paramedics in Iran Tehran is designed to bridge the gap between basic emergency care technician training and advanced paramedic practice. Students are trained in pharmacology, advanced cardiac life support (ACLS), trauma life support (ITLS), and pediatric emergency care. Furthermore, there is an increasing emphasis on digital literacy, as modern EMS systems in Iran Tehran rely heavily on electronic patient care records (ePCR) transmitted directly from the field to receiving hospitals. This educational rigor ensures that paramedics are not only physically resilient but also intellectually equipped to make rapid, high-stakes decisions under pressure.</w:t>
      </w:r>
    </w:p>
    <w:bookmarkEnd w:id="23"/>
    <w:bookmarkStart w:id="24" w:name="X3454efe2e46d10001a5c978844b14fe0af476c5"/>
    <w:p>
      <w:pPr>
        <w:pStyle w:val="Heading1"/>
      </w:pPr>
      <w:r>
        <w:t xml:space="preserve">IV. Operational Challenges Specific to Tehran</w:t>
      </w:r>
    </w:p>
    <w:p>
      <w:pPr>
        <w:pStyle w:val="FirstParagraph"/>
      </w:pPr>
      <w:r>
        <w:t xml:space="preserve">While the theoretical framework for paramedic practice in Iran is strong, operational realities in Tehran present significant hurdles. The most prominent challenge is traffic congestion. Tehran’s infrastructure often struggles to cope with the sheer volume of vehicular traffic, leading to delayed response times. Paramedics frequently report that despite having advanced equipment and training, their effectiveness is compromised by the inability to reach patients quickly due to gridlock.</w:t>
      </w:r>
    </w:p>
    <w:p>
      <w:pPr>
        <w:pStyle w:val="BodyText"/>
      </w:pPr>
      <w:r>
        <w:t xml:space="preserve">Additionally, the demographic profile of Tehran contributes to complex emergency scenarios. The city has a high incidence of non-communicable diseases, including hypertension and diabetes, which often lead to acute emergencies requiring sophisticated pre-hospital intervention. Paramedics in Iran Tehran must be adept at managing chronic conditions that suddenly decompensate. Moreover, the psychological burden on paramedics is substantial; dealing with high volumes of critical trauma and human suffering can lead to burnout if not properly managed through institutional support systems.</w:t>
      </w:r>
    </w:p>
    <w:bookmarkEnd w:id="24"/>
    <w:bookmarkStart w:id="25" w:name="X3574068af75043df3872da1b40f6e205fb47a4a"/>
    <w:p>
      <w:pPr>
        <w:pStyle w:val="Heading1"/>
      </w:pPr>
      <w:r>
        <w:t xml:space="preserve">V. Technological Integration and Future Directions</w:t>
      </w:r>
    </w:p>
    <w:p>
      <w:pPr>
        <w:pStyle w:val="FirstParagraph"/>
      </w:pPr>
      <w:r>
        <w:t xml:space="preserve">The future of emergency services in Iran Tehran hinges on technological integration. Recent initiatives have focused on equipping ambulances with telemedicine capabilities, allowing paramedics to consult with specialists in real-time while en route to the hospital. This "hospital-in-ambulance" model is particularly vital for stroke and heart attack cases, where time is brain and muscle.</w:t>
      </w:r>
    </w:p>
    <w:p>
      <w:pPr>
        <w:pStyle w:val="BodyText"/>
      </w:pPr>
      <w:r>
        <w:t xml:space="preserve">Furthermore, the implementation of AI-driven dispatch systems in Tehran aims to optimize ambulance routing based on real-time traffic data. For this technology to be effective, paramedics must undergo continuous training to adapt to new tools. The role of the paramedic is shifting from a passive carrier of patients to an active node in a smart healthcare network. In Iran Tehran, where urban planning and health policy are closely linked, the strategic investment in smart EMS technologies could significantly reduce mortality rates.</w:t>
      </w:r>
    </w:p>
    <w:bookmarkEnd w:id="25"/>
    <w:bookmarkStart w:id="26" w:name="vi.-conclusion"/>
    <w:p>
      <w:pPr>
        <w:pStyle w:val="Heading1"/>
      </w:pPr>
      <w:r>
        <w:t xml:space="preserve">VI. Conclusion</w:t>
      </w:r>
    </w:p>
    <w:p>
      <w:pPr>
        <w:pStyle w:val="FirstParagraph"/>
      </w:pPr>
      <w:r>
        <w:t xml:space="preserve">In conclusion, the paramedic represents a cornerstone of modern emergency healthcare in Iran Tehran. The evolution from basic assistance to advanced medical practice reflects broader improvements in Iran’s healthcare infrastructure. However, to fully realize the potential of this profession, ongoing attention must be paid to educational quality, technological adoption, and operational logistics specific to the Tehran metropolitan area.</w:t>
      </w:r>
    </w:p>
    <w:p>
      <w:pPr>
        <w:pStyle w:val="BodyText"/>
      </w:pPr>
      <w:r>
        <w:t xml:space="preserve">Policymakers and health administrators must recognize that investing in paramedics is not just about funding equipment or salaries; it is about enhancing the overall resilience of urban health systems. By addressing traffic-related delays through policy innovation and maintaining high educational standards, Iran can position Tehran as a regional leader in emergency medical services. The paramedic, therefore, stands as a symbol of both medical advancement and societal care in the heart of Iran.</w:t>
      </w:r>
    </w:p>
    <w:bookmarkEnd w:id="26"/>
    <w:bookmarkStart w:id="27" w:name="vii.-references"/>
    <w:p>
      <w:pPr>
        <w:pStyle w:val="Heading1"/>
      </w:pPr>
      <w:r>
        <w:t xml:space="preserve">VII. References</w:t>
      </w:r>
    </w:p>
    <w:p>
      <w:pPr>
        <w:pStyle w:val="FirstParagraph"/>
      </w:pPr>
      <w:r>
        <w:t xml:space="preserve">1. Ministry of Health and Medical Education (MOHME). "National Pre-Hospital Care Protocols." Tehran: Iranian Government Press, 2020.</w:t>
      </w:r>
      <w:r>
        <w:br/>
      </w:r>
      <w:r>
        <w:t xml:space="preserve">2. Azami-Aghdash, S., et al. "Quality of Emergency Medical Services in Iran: A Systematic Review." Journal of Research in Health Sciences, vol. 18, no. 3, 2018.</w:t>
      </w:r>
      <w:r>
        <w:br/>
      </w:r>
      <w:r>
        <w:t xml:space="preserve">3. Tehran University of Medical Sciences Department of Emergency Medicine. "Annual Report on EMS Performance and Challenges." Tehran: TUMS Publications, 2021.</w:t>
      </w:r>
      <w:r>
        <w:br/>
      </w:r>
      <w:r>
        <w:t xml:space="preserve">4. World Health Organization (WHO). "Pre-Hospital Care Systems in Middle Eastern Countries." Geneva: WHO Regional Office for the Eastern Mediterranean, 2019.</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Paramedic Role in Iran, Tehran</dc:title>
  <dc:creator/>
  <dc:language>en</dc:language>
  <cp:keywords/>
  <dcterms:created xsi:type="dcterms:W3CDTF">2026-07-29T09:52:59Z</dcterms:created>
  <dcterms:modified xsi:type="dcterms:W3CDTF">2026-07-29T09:52:59Z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