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Urban</w:t>
      </w:r>
      <w:r>
        <w:t xml:space="preserve"> </w:t>
      </w:r>
      <w:r>
        <w:t xml:space="preserve">Conflict</w:t>
      </w:r>
      <w:r>
        <w:t xml:space="preserve"> </w:t>
      </w:r>
      <w:r>
        <w:t xml:space="preserve">Zones: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Baghdad,</w:t>
      </w:r>
      <w:r>
        <w:t xml:space="preserve"> </w:t>
      </w:r>
      <w:r>
        <w:t xml:space="preserve">Iraq</w:t>
      </w:r>
    </w:p>
    <w:bookmarkStart w:id="31" w:name="X416366e3849168705da174a92b5cd8b21428e10"/>
    <w:p>
      <w:pPr>
        <w:pStyle w:val="Heading1"/>
      </w:pPr>
      <w:r>
        <w:t xml:space="preserve">The Strategic Imperative of Paramedic Services in Urban Conflict Zones:</w:t>
      </w:r>
      <w:r>
        <w:br/>
      </w:r>
      <w:r>
        <w:t xml:space="preserve">A Case Study of Baghdad, Iraq</w:t>
      </w:r>
    </w:p>
    <w:p>
      <w:pPr>
        <w:pStyle w:val="FirstParagraph"/>
      </w:pPr>
      <w:r>
        <w:rPr>
          <w:bCs/>
          <w:b/>
        </w:rPr>
        <w:t xml:space="preserve">Abstract</w:t>
      </w:r>
    </w:p>
    <w:p>
      <w:pPr>
        <w:pStyle w:val="BodyText"/>
      </w:pPr>
      <w:r>
        <w:t xml:space="preserve">This Research Paper examines the critical role and operational challenges of Paramedic services within the specific socio-political and geographic context of Baghdad, Iraq. As urban centers in post-conflict regions face a unique blend of insurgency-related trauma, chronic disease burdens, and infrastructure instability, the demand for advanced pre-hospital care has never been higher. This document explores the historical evolution of emergency medical services (EMS) in the region, analyzes current logistical and security constraints faced by Paramedics in Baghdad, and proposes strategic frameworks for improving survival rates among civilian populations. The findings suggest that integrating modern Paramedic training with localized security protocols is essential for sustaining public health resilience in Iraq's capital.</w:t>
      </w:r>
    </w:p>
    <w:bookmarkStart w:id="20" w:name="introduction"/>
    <w:p>
      <w:pPr>
        <w:pStyle w:val="Heading2"/>
      </w:pPr>
      <w:r>
        <w:t xml:space="preserve">1. Introduction</w:t>
      </w:r>
    </w:p>
    <w:p>
      <w:pPr>
        <w:pStyle w:val="FirstParagraph"/>
      </w:pPr>
      <w:r>
        <w:t xml:space="preserve">The landscape of emergency medicine has undergone a profound transformation in the early 21st century, particularly in regions affected by prolonged instability and geopolitical conflict. Nowhere is this more evident than in Baghdad, Iraq’s capital city. Once a thriving cultural and economic hub, Baghdad has endured decades of sanctions, war, insurgency, and sectarian violence. These events have left deep scars on the city's infrastructure and its healthcare system. Within this complex environment, the Paramedic serves not merely as a first responder but as a vital lifeline for civilian survival.</w:t>
      </w:r>
    </w:p>
    <w:p>
      <w:pPr>
        <w:pStyle w:val="BodyText"/>
      </w:pPr>
      <w:r>
        <w:t xml:space="preserve">Unlike in stable nations where EMS systems are routine components of municipal infrastructure, the role of the Paramedic in Baghdad is defined by adaptability and resilience. This Research Paper argues that establishing and maintaining an effective Paramedic workforce in Iraq is not just a medical necessity but a strategic imperative for national stability. The unique nature of injuries sustained in Baghdad—ranging from blast traumas to acute cardiac events exacerbated by environmental stressors—requires a specialized approach to pre-hospital care that differs significantly from standard Western models.</w:t>
      </w:r>
    </w:p>
    <w:bookmarkEnd w:id="20"/>
    <w:bookmarkStart w:id="21" w:name="X5045a6c341a62a5b649098763086e0f14e31e7b"/>
    <w:p>
      <w:pPr>
        <w:pStyle w:val="Heading2"/>
      </w:pPr>
      <w:r>
        <w:t xml:space="preserve">2. Historical Context and Evolution of EMS in Iraq</w:t>
      </w:r>
    </w:p>
    <w:p>
      <w:pPr>
        <w:pStyle w:val="FirstParagraph"/>
      </w:pPr>
      <w:r>
        <w:t xml:space="preserve">To understand the current state of Paramedic services, one must examine their historical trajectory. Prior to 2003, Iraq possessed a centralized healthcare system that was largely neglected but functional in urban centers like Baghdad. The invasion and subsequent disbanding of state institutions led to a collapse in public service delivery, including emergency response.</w:t>
      </w:r>
    </w:p>
    <w:p>
      <w:pPr>
        <w:pStyle w:val="BodyText"/>
      </w:pPr>
      <w:r>
        <w:t xml:space="preserve">In the years following 2014, as security conditions fluctuated, non-governmental organizations (NGOs) and international bodies such as the World Health Organization (WHO) played crucial roles in reintroducing structured EMS concepts to Baghdad. However, the system remained fragmented. The transition from ad-hoc volunteer responses to professionalized Paramedic services has been slow but steady. Today, there is a growing recognition within the Iraqi Ministry of Health that a robust Paramedic corps is essential for mitigating mortality rates associated with both traumatic injuries and chronic illnesses.</w:t>
      </w:r>
    </w:p>
    <w:bookmarkEnd w:id="21"/>
    <w:bookmarkStart w:id="24" w:name="X0340afb3c4d746ab062ee1773a7f6cc10520b60"/>
    <w:p>
      <w:pPr>
        <w:pStyle w:val="Heading2"/>
      </w:pPr>
      <w:r>
        <w:t xml:space="preserve">3. The Unique Challenges Facing Paramedics in Baghdad</w:t>
      </w:r>
    </w:p>
    <w:bookmarkStart w:id="22" w:name="security-dynamics-and-access"/>
    <w:p>
      <w:pPr>
        <w:pStyle w:val="Heading3"/>
      </w:pPr>
      <w:r>
        <w:t xml:space="preserve">3.1 Security Dynamics and Access</w:t>
      </w:r>
    </w:p>
    <w:p>
      <w:pPr>
        <w:pStyle w:val="FirstParagraph"/>
      </w:pPr>
      <w:r>
        <w:t xml:space="preserve">The primary challenge distinguishing the Paramedic experience in Baghdad from other global contexts is the variable security environment. Emergency vehicles and personnel often operate in areas with active insurgent activity or high crime rates. Unlike paramedics in stable democracies who can rely on clear right-of-way laws, Paramedics in Iraq must navigate checkpoints, unpredictable traffic congestion caused by security cordons, and the genuine threat of collateral damage.</w:t>
      </w:r>
    </w:p>
    <w:p>
      <w:pPr>
        <w:pStyle w:val="BodyText"/>
      </w:pPr>
      <w:r>
        <w:t xml:space="preserve">This environment necessitates a dual competency: clinical excellence and situational awareness. Paramedics must be trained not only in advanced trauma life support but also in rapid assessment of threat levels. In many instances, coordination with local security forces is required to ensure safe passage for ambulances, highlighting the intersection of healthcare and national security.</w:t>
      </w:r>
    </w:p>
    <w:bookmarkEnd w:id="22"/>
    <w:bookmarkStart w:id="23" w:name="infrastructure-limitations"/>
    <w:p>
      <w:pPr>
        <w:pStyle w:val="Heading3"/>
      </w:pPr>
      <w:r>
        <w:t xml:space="preserve">3.2 Infrastructure Limitations</w:t>
      </w:r>
    </w:p>
    <w:p>
      <w:pPr>
        <w:pStyle w:val="FirstParagraph"/>
      </w:pPr>
      <w:r>
        <w:t xml:space="preserve">Beyond security, the physical infrastructure of Baghdad presents significant hurdles. While major roads have been improved in recent years, traffic congestion remains a severe bottleneck during emergency responses. Furthermore, power outages can affect ambulance equipment and the readiness of receiving hospitals. The reliance on generator backups for critical care units means that delays in transport directly correlate with increased morbidity.</w:t>
      </w:r>
    </w:p>
    <w:bookmarkEnd w:id="23"/>
    <w:bookmarkEnd w:id="24"/>
    <w:bookmarkStart w:id="27" w:name="X670fe63c9d8d5ec77c6d5a45c3a74aee3d0a998"/>
    <w:p>
      <w:pPr>
        <w:pStyle w:val="Heading2"/>
      </w:pPr>
      <w:r>
        <w:t xml:space="preserve">4. Strategic Recommendations for Enhancement</w:t>
      </w:r>
    </w:p>
    <w:p>
      <w:pPr>
        <w:pStyle w:val="FirstParagraph"/>
      </w:pPr>
      <w:r>
        <w:t xml:space="preserve">To optimize Paramedic effectiveness in Baghdad, several strategic interventions are proposed based on contemporary best practices adapted for conflict-affected regions.</w:t>
      </w:r>
    </w:p>
    <w:bookmarkStart w:id="25" w:name="standardized-training-protocols"/>
    <w:p>
      <w:pPr>
        <w:pStyle w:val="Heading3"/>
      </w:pPr>
      <w:r>
        <w:t xml:space="preserve">4.1 Standardized Training Protocols</w:t>
      </w:r>
    </w:p>
    <w:p>
      <w:pPr>
        <w:pStyle w:val="FirstParagraph"/>
      </w:pPr>
      <w:r>
        <w:t xml:space="preserve">The first step is the standardization of training curricula across all EMS providers in Iraq. Currently, disparities exist between government-run services and those supported by international partners. A unified national certification for Paramedics would ensure a consistent level of care regardless of which entity provides the service. This training must include modules on blast injury management, mass casualty incident (MCI) triage, and psychological first aid to address the mental health toll on both patients and responders.</w:t>
      </w:r>
    </w:p>
    <w:bookmarkEnd w:id="25"/>
    <w:bookmarkStart w:id="26" w:name="technological-integration"/>
    <w:p>
      <w:pPr>
        <w:pStyle w:val="Heading3"/>
      </w:pPr>
      <w:r>
        <w:t xml:space="preserve">4.2 Technological Integration</w:t>
      </w:r>
    </w:p>
    <w:p>
      <w:pPr>
        <w:pStyle w:val="FirstParagraph"/>
      </w:pPr>
      <w:r>
        <w:t xml:space="preserve">Leveraging mobile technology can significantly reduce response times in Baghdad. Implementing a centralized dispatch system that utilizes GPS tracking for ambulances and real-time traffic data can help Paramedics identify the fastest routes around security checkpoints or congested areas. Additionally, telemedicine capabilities enabled via 4G networks could allow Paramedics in the field to consult with trauma surgeons at major hospitals in Baghdad, facilitating better preparation for incoming patients.</w:t>
      </w:r>
    </w:p>
    <w:p>
      <w:pPr>
        <w:pStyle w:val="BodyText"/>
      </w:pPr>
      <w:r>
        <w:t xml:space="preserve">4.3 Community Engagement and Trust Building</w:t>
      </w:r>
    </w:p>
    <w:p>
      <w:pPr>
        <w:pStyle w:val="BodyText"/>
      </w:pPr>
      <w:r>
        <w:t xml:space="preserve">In many neighborhoods of Baghdad, distrust of government institutions persists. For EMS to function effectively, Paramedics must build trust within local communities. This involves not just medical care but community outreach programs that educate residents on emergency preparedness and basic first aid. When the public trusts the Paramedic service, they are more likely to seek help early and cooperate during emergencies.</w:t>
      </w:r>
    </w:p>
    <w:bookmarkEnd w:id="26"/>
    <w:bookmarkEnd w:id="27"/>
    <w:bookmarkStart w:id="28" w:name="the-psychological-burden-on-paramedics"/>
    <w:p>
      <w:pPr>
        <w:pStyle w:val="Heading2"/>
      </w:pPr>
      <w:r>
        <w:t xml:space="preserve">5. The Psychological Burden on Paramedics</w:t>
      </w:r>
    </w:p>
    <w:p>
      <w:pPr>
        <w:pStyle w:val="FirstParagraph"/>
      </w:pPr>
      <w:r>
        <w:t xml:space="preserve">An often-overlooked aspect of this Research Paper is the psychological toll on Paramedics operating in Baghdad. Repeated exposure to severe trauma, loss of life, and personal insecurity leads to high rates of post-traumatic stress disorder (PTSD) among first responders. Therefore, any strategy for enhancing EMS in Iraq must include mandatory mental health support structures. Regular counseling sessions and peer-support networks are essential to maintaining the workforce’s longevity and effectiveness.</w:t>
      </w:r>
    </w:p>
    <w:bookmarkEnd w:id="28"/>
    <w:bookmarkStart w:id="29" w:name="conclusion"/>
    <w:p>
      <w:pPr>
        <w:pStyle w:val="Heading2"/>
      </w:pPr>
      <w:r>
        <w:t xml:space="preserve">6. Conclusion</w:t>
      </w:r>
    </w:p>
    <w:p>
      <w:pPr>
        <w:pStyle w:val="FirstParagraph"/>
      </w:pPr>
      <w:r>
        <w:t xml:space="preserve">The role of the Paramedic in Baghdad, Iraq, extends far beyond traditional emergency response; it is a cornerstone of public health resilience in a complex urban environment. The challenges they face—ranging from security threats to infrastructural deficits—are substantial but not insurmountable. By adopting standardized training protocols, integrating modern technology, and prioritizing the psychological well-being of staff, Iraq can strengthen its emergency medical infrastructure.</w:t>
      </w:r>
    </w:p>
    <w:p>
      <w:pPr>
        <w:pStyle w:val="BodyText"/>
      </w:pPr>
      <w:r>
        <w:t xml:space="preserve">This Research Paper concludes that investing in Paramedic services is an investment in the stability and future of Baghdad. A robust EMS system saves lives directly during crises and indirectly by fostering social trust and governmental legitimacy. As Iraq continues its path toward reconstruction, the Paramedic must be recognized as a key strategic asset, deserving of resources, protection, and professional respect commensurate with their critical role in society.</w:t>
      </w:r>
    </w:p>
    <w:bookmarkEnd w:id="29"/>
    <w:bookmarkStart w:id="30" w:name="references-simulated-for-research-format"/>
    <w:p>
      <w:pPr>
        <w:pStyle w:val="Heading2"/>
      </w:pPr>
      <w:r>
        <w:t xml:space="preserve">7. References (Simulated for Research Format)</w:t>
      </w:r>
    </w:p>
    <w:p>
      <w:pPr>
        <w:pStyle w:val="FirstParagraph"/>
      </w:pPr>
      <w:r>
        <w:t xml:space="preserve">1. World Health Organization. (2023). *Emergency Medical Services in Post-Conflict Zones: A Global Review*. Geneva: WHO Press.</w:t>
      </w:r>
      <w:r>
        <w:br/>
      </w:r>
      <w:r>
        <w:br/>
      </w:r>
      <w:r>
        <w:t xml:space="preserve">2. Iraqi Ministry of Health. (2024). *Annual Report on Pre-Hospital Care and Ambulance Services in Baghdad*. Baghdad: MoH Publications.</w:t>
      </w:r>
      <w:r>
        <w:br/>
      </w:r>
      <w:r>
        <w:br/>
      </w:r>
      <w:r>
        <w:t xml:space="preserve">3. Smith, J., &amp; Al-Kazemi, R. (2023). "Challenges of Urban EMS in High-Risk Areas." *Journal of International Emergency Medicine*, 15(4), 112-125.</w:t>
      </w:r>
      <w:r>
        <w:br/>
      </w:r>
      <w:r>
        <w:br/>
      </w:r>
      <w:r>
        <w:t xml:space="preserve">4. United Nations Development Programme. (2022). *Rebuilding Infrastructure: The Case for Healthcare in Iraq*. New York: UNDP.</w:t>
      </w:r>
      <w:r>
        <w:br/>
      </w:r>
      <w:r>
        <w:br/>
      </w:r>
      <w:r>
        <w:t xml:space="preserve">5. Al-Jubouri, H. (2024). "Psychological Resilience of First Responders in Conflict Zones." *Middle East Journal of Public Health*, 8(2), 45-59.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Paramedic Services in Urban Conflict Zones: A Case Study of Baghdad, Iraq</dc:title>
  <dc:creator/>
  <dc:language>en</dc:language>
  <cp:keywords/>
  <dcterms:created xsi:type="dcterms:W3CDTF">2026-07-29T14:48:20Z</dcterms:created>
  <dcterms:modified xsi:type="dcterms:W3CDTF">2026-07-29T14:48:20Z</dcterms:modified>
</cp:coreProperties>
</file>

<file path=docProps/custom.xml><?xml version="1.0" encoding="utf-8"?>
<Properties xmlns="http://schemas.openxmlformats.org/officeDocument/2006/custom-properties" xmlns:vt="http://schemas.openxmlformats.org/officeDocument/2006/docPropsVTypes"/>
</file>