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1211beb6ef69a9c7f6e2bc5e1ff3ab913b1d92a"/>
    <w:p>
      <w:pPr>
        <w:pStyle w:val="Heading1"/>
      </w:pPr>
      <w:r>
        <w:t xml:space="preserve">The Role and Evolution of the Paramedic in New Zealand Wellington</w:t>
      </w:r>
    </w:p>
    <w:p>
      <w:pPr>
        <w:pStyle w:val="FirstParagraph"/>
      </w:pPr>
      <w:r>
        <w:rPr>
          <w:bCs/>
          <w:b/>
        </w:rPr>
        <w:t xml:space="preserve">Abstract</w:t>
      </w:r>
    </w:p>
    <w:p>
      <w:pPr>
        <w:pStyle w:val="BodyText"/>
      </w:pPr>
      <w:r>
        <w:br/>
      </w:r>
    </w:p>
    <w:p>
      <w:pPr>
        <w:pStyle w:val="BodyText"/>
      </w:pPr>
      <w:r>
        <w:t xml:space="preserve">This research paper explores the critical function, evolving scope, and unique challenges faced by paramedics operating within the specific geographical and demographic context of New Zealand’s capital city, Wellington. As a specialized healthcare profession, paramedicine serves as the vital link between emergency incidents and definitive medical care. In Wellington, a city characterized by its steep terrain, dense urban centers in the west, and rapid expansion into rural fringe areas in the east and south, the role of the paramedic is both complex and indispensable. This document analyzes how modern paramedics operate under Health New Zealand (Te Whatu Ora), addressing issues related to workload pressures, mental health resilience, technological integration such as telemedicine support via Air Ambulance New Zealand, and the necessity for continuous professional development.</w:t>
      </w:r>
    </w:p>
    <w:bookmarkStart w:id="20" w:name="introduction"/>
    <w:p>
      <w:pPr>
        <w:pStyle w:val="Heading2"/>
      </w:pPr>
      <w:r>
        <w:t xml:space="preserve">Introduction</w:t>
      </w:r>
    </w:p>
    <w:p>
      <w:pPr>
        <w:pStyle w:val="FirstParagraph"/>
      </w:pPr>
      <w:r>
        <w:br/>
      </w:r>
    </w:p>
    <w:p>
      <w:pPr>
        <w:pStyle w:val="BodyText"/>
      </w:pPr>
      <w:r>
        <w:t xml:space="preserve">The profession of emergency medicine has undergone a significant transformation over the past two decades globally. In New Zealand, this evolution is particularly pronounced in major urban centers like Wellington. The paramedic is no longer merely a transport provider; they are first responders, clinical decision-makers, and often the primary source of medical intervention for citizens experiencing acute health crises. Wellington presents a unique microcosm of national healthcare challenges due to its compact geography and high population density relative to land area. This research paper aims to delineate the multifaceted role of the paramedic in Wellington, examining how local factors influence patient outcomes and professional standards.</w:t>
      </w:r>
    </w:p>
    <w:p>
      <w:pPr>
        <w:pStyle w:val="BodyText"/>
      </w:pPr>
      <w:r>
        <w:t xml:space="preserve">The significance of this study lies in understanding how localized environmental factors interact with systemic healthcare policies. Wellington’s topography, which includes steep hills and narrow streets in areas such as Newtown and Kelburn, impacts response times differently than flat urban environments. Furthermore, the city’s role as the political and administrative hub of New Zealand means that paramedics frequently respond to incidents involving dignitaries or high-profile events, requiring heightened security coordination alongside medical expertise.</w:t>
      </w:r>
    </w:p>
    <w:bookmarkEnd w:id="20"/>
    <w:bookmarkStart w:id="21" w:name="Xbc98355a724b3a3a0414764ebe6cf004ac46a7a"/>
    <w:p>
      <w:pPr>
        <w:pStyle w:val="Heading2"/>
      </w:pPr>
      <w:r>
        <w:t xml:space="preserve">The Clinical Scope of Paramedicine in Wellington</w:t>
      </w:r>
    </w:p>
    <w:p>
      <w:pPr>
        <w:pStyle w:val="FirstParagraph"/>
      </w:pPr>
      <w:r>
        <w:br/>
      </w:r>
    </w:p>
    <w:p>
      <w:pPr>
        <w:pStyle w:val="BodyText"/>
      </w:pPr>
      <w:r>
        <w:t xml:space="preserve">In Wellington, paramedics operate under a tiered response system managed by Health New Zealand – Te Whatu Ora. This system includes Advanced Life Support (ALS), Intermediate Care, and Primary Response. The modern paramedic in Wellington is trained to manage a wide array of conditions, from traumatic injuries resulting from road accidents on State Highway 2 or the Tawa Flat Deviation, to acute medical events such as myocardial infarctions, strokes, and respiratory distress in densely populated suburbs like Miramar.</w:t>
      </w:r>
    </w:p>
    <w:p>
      <w:pPr>
        <w:pStyle w:val="BodyText"/>
      </w:pPr>
      <w:r>
        <w:t xml:space="preserve">A key aspect of contemporary paramedicine is the expansion of clinical autonomy. Wellington paramedics are increasingly empowered to make independent diagnostic decisions without immediate online medical control. This shift requires a high level of competence in pharmacology, airway management, and cardiac interpretation (ECG). For instance, the ability to perform advanced interventions such as endotracheal intubation or the administration of complex analgesics is standard practice for senior paramedics in Wellington. This autonomy allows for faster stabilization on-scene and reduces transport times to hospitals such as Wellington Hospital or Hutt Valley Hospital.</w:t>
      </w:r>
    </w:p>
    <w:bookmarkEnd w:id="21"/>
    <w:bookmarkStart w:id="22" w:name="environmental-and-operational-challenges"/>
    <w:p>
      <w:pPr>
        <w:pStyle w:val="Heading2"/>
      </w:pPr>
      <w:r>
        <w:t xml:space="preserve">Environmental and Operational Challenges</w:t>
      </w:r>
    </w:p>
    <w:p>
      <w:pPr>
        <w:pStyle w:val="FirstParagraph"/>
      </w:pPr>
      <w:r>
        <w:br/>
      </w:r>
    </w:p>
    <w:p>
      <w:pPr>
        <w:pStyle w:val="BodyText"/>
      </w:pPr>
      <w:r>
        <w:t xml:space="preserve">The physical landscape of Wellington poses distinct operational challenges for emergency services. Unlike cities with grid-like street patterns, Wellington’s hilly terrain can hinder access to certain premises, particularly in older residential areas. Paramedics must frequently navigate steep inclines carrying heavy equipment, which increases physical strain and potential injury risk. Additionally, traffic congestion in the central business district (CBD) during peak hours can delay response times. To mitigate this, Wellington-based ambulance services utilize advanced dispatch algorithms and real-time traffic data to optimize route planning.</w:t>
      </w:r>
    </w:p>
    <w:p>
      <w:pPr>
        <w:pStyle w:val="BodyText"/>
      </w:pPr>
      <w:r>
        <w:t xml:space="preserve">Moreover, Wellington’s coastal location exposes paramedics to maritime emergencies. Collaborations with Marine Rescue New Zealand and Air Ambulance New Zealand are crucial for incidents occurring offshore or in remote coastal areas like the Porirua coastline or Waiwera Stream. The integration of aeromedical services allows for rapid transfer of critical patients from inaccessible locations directly to specialized trauma centers, demonstrating the collaborative nature of modern emergency care.</w:t>
      </w:r>
    </w:p>
    <w:bookmarkEnd w:id="22"/>
    <w:bookmarkStart w:id="23" w:name="mental-health-and-resilience"/>
    <w:p>
      <w:pPr>
        <w:pStyle w:val="Heading2"/>
      </w:pPr>
      <w:r>
        <w:t xml:space="preserve">Mental Health and Resilience</w:t>
      </w:r>
    </w:p>
    <w:p>
      <w:pPr>
        <w:pStyle w:val="FirstParagraph"/>
      </w:pPr>
      <w:r>
        <w:br/>
      </w:r>
    </w:p>
    <w:p>
      <w:pPr>
        <w:pStyle w:val="BodyText"/>
      </w:pPr>
      <w:r>
        <w:t xml:space="preserve">A significant concern within the paramedic profession is psychological well-being. Paramedics in Wellington are regularly exposed to traumatic events, including fatal accidents on busy highways, domestic violence incidents in urban housing, and suicide attempts. The cumulative effect of these exposures can lead to post-traumatic stress disorder (PTSD), burnout, and compassion fatigue. Recognizing this, local health authorities have begun implementing robust peer support programs and mandatory psychological debriefings.</w:t>
      </w:r>
    </w:p>
    <w:p>
      <w:pPr>
        <w:pStyle w:val="BodyText"/>
      </w:pPr>
      <w:r>
        <w:t xml:space="preserve">This paper argues that mental health support must be institutionalized as a core component of paramedic training and employment in Wellington. Just as physical fitness is required to carry equipment up steep hills, emotional resilience is necessary to manage the psychological weight of saving lives. Initiatives such as regular counseling access and peer-support networks are essential for maintaining a sustainable workforce.</w:t>
      </w:r>
    </w:p>
    <w:bookmarkEnd w:id="23"/>
    <w:bookmarkStart w:id="24" w:name="Xf12616e5cc71a2732ec29451d649a399bf54325"/>
    <w:p>
      <w:pPr>
        <w:pStyle w:val="Heading2"/>
      </w:pPr>
      <w:r>
        <w:t xml:space="preserve">Technological Integration and Future Directions</w:t>
      </w:r>
    </w:p>
    <w:p>
      <w:pPr>
        <w:pStyle w:val="FirstParagraph"/>
      </w:pPr>
      <w:r>
        <w:br/>
      </w:r>
    </w:p>
    <w:p>
      <w:pPr>
        <w:pStyle w:val="BodyText"/>
      </w:pPr>
      <w:r>
        <w:t xml:space="preserve">The future of paramedicine in Wellington lies in technological integration. The use of telemedicine, where patients receive real-time medical advice via video link from hospital-based specialists before or during transport, is becoming more prevalent. This is particularly useful for rural-fringe areas of Wellington such as Upper Hutt or Lower Hutt outskirts, where specialist support may not be immediately available on scene.</w:t>
      </w:r>
    </w:p>
    <w:p>
      <w:pPr>
        <w:pStyle w:val="BodyText"/>
      </w:pPr>
      <w:r>
        <w:t xml:space="preserve">Furthermore, the implementation of electronic patient care records (ePCR) allows for seamless data transfer to receiving hospitals. This ensures that doctors at Wellington Hospital are prepared with patient history and vital signs before arrival, improving continuity of care. Looking ahead, the potential integration of artificial intelligence in dispatch systems could further optimize resource allocation across the city.</w:t>
      </w:r>
    </w:p>
    <w:bookmarkEnd w:id="24"/>
    <w:bookmarkStart w:id="25" w:name="conclusion"/>
    <w:p>
      <w:pPr>
        <w:pStyle w:val="Heading2"/>
      </w:pPr>
      <w:r>
        <w:t xml:space="preserve">Conclusion</w:t>
      </w:r>
    </w:p>
    <w:p>
      <w:pPr>
        <w:pStyle w:val="FirstParagraph"/>
      </w:pPr>
      <w:r>
        <w:br/>
      </w:r>
    </w:p>
    <w:p>
      <w:pPr>
        <w:pStyle w:val="BodyText"/>
      </w:pPr>
      <w:r>
        <w:t xml:space="preserve">In conclusion, the paramedic in New Zealand’s capital city plays a pivotal role in the healthcare ecosystem. The unique geographical and demographic characteristics of Wellington necessitate a highly skilled, adaptable, and resilient workforce. From navigating hilly terrain to managing complex medical emergencies with advanced clinical autonomy, these professionals are at the forefront of emergency care.</w:t>
      </w:r>
    </w:p>
    <w:p>
      <w:pPr>
        <w:pStyle w:val="BodyText"/>
      </w:pPr>
      <w:r>
        <w:t xml:space="preserve">As this research paper has demonstrated, addressing challenges related to physical accessibility, mental health support, and technological advancement is crucial for sustaining high-quality paramedic services in Wellington. By investing in training, equipment, and psychological well-being programs Health New Zealand can ensure that the paramedic remains an effective and vital resource for all citizens of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New Zealand Wellington: A Comprehensive Research Paper</dc:title>
  <dc:creator/>
  <dc:language>en</dc:language>
  <cp:keywords/>
  <dcterms:created xsi:type="dcterms:W3CDTF">2026-07-30T03:15:54Z</dcterms:created>
  <dcterms:modified xsi:type="dcterms:W3CDTF">2026-07-30T03:15:54Z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