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db18171fda19e0ff73ecba2e6f4824adffaa9dd"/>
    <w:p>
      <w:pPr>
        <w:pStyle w:val="Heading1"/>
      </w:pPr>
      <w:r>
        <w:t xml:space="preserve">The Evolution and Critical Role of the Paramedic in United Kingdom London</w:t>
      </w:r>
    </w:p>
    <w:p>
      <w:pPr>
        <w:pStyle w:val="FirstParagraph"/>
      </w:pPr>
      <w:r>
        <w:rPr>
          <w:iCs/>
          <w:i/>
          <w:bCs/>
          <w:b/>
        </w:rPr>
        <w:t xml:space="preserve">Abstract:</w:t>
      </w:r>
      <w:r>
        <w:br/>
      </w:r>
      <w:r>
        <w:t xml:space="preserve">This research paper examines the multifaceted role of the paramedic within the National Health Service (NHS) specifically focusing on London, United Kingdom. As one of the most densely populated and complex metropolitan areas in Europe, London presents unique challenges for emergency medical services. The document explores historical developments, clinical autonomy, technological integration, and future projections for paramedics operating in this region.</w:t>
      </w:r>
    </w:p>
    <w:bookmarkStart w:id="20" w:name="introduction"/>
    <w:p>
      <w:pPr>
        <w:pStyle w:val="Heading2"/>
      </w:pPr>
      <w:r>
        <w:t xml:space="preserve">Introduction</w:t>
      </w:r>
    </w:p>
    <w:p>
      <w:pPr>
        <w:pStyle w:val="FirstParagraph"/>
      </w:pPr>
      <w:r>
        <w:t xml:space="preserve">The emergency landscape of the United Kingdom is characterized by high demand, limited resources, and a diverse patient demographic. Within this framework, the paramedic serves as the critical link between pre-hospital care and definitive hospital treatment. In London specifically, the stakes are higher due to population density, socioeconomic disparities, and infrastructural complexity. This paper aims to analyze how the profession of paramedicine has evolved in United Kingdom London from a transport-focused role to one of advanced clinical autonomy.</w:t>
      </w:r>
    </w:p>
    <w:bookmarkEnd w:id="20"/>
    <w:bookmarkStart w:id="21" w:name="Xa48c544d710b16543342d689626350c1374b49d"/>
    <w:p>
      <w:pPr>
        <w:pStyle w:val="Heading2"/>
      </w:pPr>
      <w:r>
        <w:t xml:space="preserve">Historical Context and Professional Evolution</w:t>
      </w:r>
    </w:p>
    <w:p>
      <w:pPr>
        <w:pStyle w:val="FirstParagraph"/>
      </w:pPr>
      <w:r>
        <w:t xml:space="preserve">The concept of the ambulance service in the United Kingdom dates back to World War II, but it was not until the latter half of the 20th century that paramedicine emerged as a distinct profession. Originally, personnel were known as "ambulance officers" or "orderlies," with roles limited primarily to patient transport and basic first aid. The introduction of formalized training and certification in the 1970s marked a turning point, shifting the focus toward emergency care.</w:t>
      </w:r>
    </w:p>
    <w:p>
      <w:pPr>
        <w:pStyle w:val="BodyText"/>
      </w:pPr>
      <w:r>
        <w:t xml:space="preserve">In London, the London Ambulance Service (LAS) has been at the forefront of these changes. Over recent decades, paramedics have gained significant legislative powers allowing them to prescribe medications independently. This evolution reflects a broader trend in United Kingdom healthcare towards extending clinical boundaries beyond traditional hospital walls, enabling faster intervention for time-sensitive conditions such as stroke and cardiac arrest.</w:t>
      </w:r>
    </w:p>
    <w:bookmarkEnd w:id="21"/>
    <w:bookmarkStart w:id="22" w:name="the-unique-challenges-of-london"/>
    <w:p>
      <w:pPr>
        <w:pStyle w:val="Heading2"/>
      </w:pPr>
      <w:r>
        <w:t xml:space="preserve">The Unique Challenges of London</w:t>
      </w:r>
    </w:p>
    <w:p>
      <w:pPr>
        <w:pStyle w:val="FirstParagraph"/>
      </w:pPr>
      <w:r>
        <w:t xml:space="preserve">London’s status as a global hub introduces specific variables that impact paramedic operations. The city experiences some of the highest call volumes in Europe, often overwhelming standard response protocols. Traffic congestion, narrow historic streets, and high-rise living environments complicate access to patients. Consequently, London paramedics must possess not only clinical expertise but also advanced navigational skills and adaptability.</w:t>
      </w:r>
    </w:p>
    <w:p>
      <w:pPr>
        <w:pStyle w:val="BodyText"/>
      </w:pPr>
      <w:r>
        <w:t xml:space="preserve">Furthermore, London exhibits stark health inequalities. Paramedics frequently encounter patients suffering from chronic illnesses exacerbated by poverty, homelessness, or mental health crises. This reality necessitates a holistic approach to patient care, where social determinants of health are as critical as physiological symptoms. The role of the paramedic in United Kingdom London thus extends beyond emergency response to include community engagement and preventative care strategies.</w:t>
      </w:r>
    </w:p>
    <w:bookmarkEnd w:id="22"/>
    <w:bookmarkStart w:id="23" w:name="clinical-autonomy-and-advanced-practice"/>
    <w:p>
      <w:pPr>
        <w:pStyle w:val="Heading2"/>
      </w:pPr>
      <w:r>
        <w:t xml:space="preserve">Clinical Autonomy and Advanced Practice</w:t>
      </w:r>
    </w:p>
    <w:p>
      <w:pPr>
        <w:pStyle w:val="FirstParagraph"/>
      </w:pPr>
      <w:r>
        <w:t xml:space="preserve">A defining feature of modern paramedicine in the UK is the move toward independent prescribing rights. Paramedics can now assess, diagnose, and treat patients without immediate physician oversight. This autonomy is particularly vital in London, where hospital transfer times can be prolonged due to emergency department overcrowding. By managing cases on-site or determining appropriate pathways for care (such as advising patients to remain at home with follow-up support), paramedics alleviate pressure on acute care facilities.</w:t>
      </w:r>
    </w:p>
    <w:p>
      <w:pPr>
        <w:pStyle w:val="BodyText"/>
      </w:pPr>
      <w:r>
        <w:t xml:space="preserve">Advanced Paramedic Practitioners (APPs) and Critical Care Paramedics represent the pinnacle of this specialization. These professionals manage complex cases including major trauma, severe respiratory failure, and pediatric emergencies. In London, specialized units such as critical care response cars allow these advanced practitioners to reach patients rapidly in high-risk scenarios, significantly improving survival rates for severe injuries.</w:t>
      </w:r>
    </w:p>
    <w:bookmarkEnd w:id="23"/>
    <w:bookmarkStart w:id="24" w:name="technological-integration"/>
    <w:p>
      <w:pPr>
        <w:pStyle w:val="Heading2"/>
      </w:pPr>
      <w:r>
        <w:t xml:space="preserve">Technological Integration</w:t>
      </w:r>
    </w:p>
    <w:p>
      <w:pPr>
        <w:pStyle w:val="FirstParagraph"/>
      </w:pPr>
      <w:r>
        <w:t xml:space="preserve">The integration of technology has revolutionized emergency medicine in United Kingdom London. Digital patient record systems enable real-time data sharing between paramedics and hospital staff, ensuring continuity of care upon arrival. Telemedicine capabilities allow paramedics to consult with specialists remotely, guiding complex interventions in the field.</w:t>
      </w:r>
    </w:p>
    <w:p>
      <w:pPr>
        <w:pStyle w:val="BodyText"/>
      </w:pPr>
      <w:r>
        <w:t xml:space="preserve">Additionally, artificial intelligence and predictive analytics are being employed to optimize ambulance deployment. By analyzing historical call data, the London Ambulance Service can position resources strategically to reduce response times in high-demand zones. These technological advancements enhance decision-making processes and resource allocation, ultimately improving patient outcomes.</w:t>
      </w:r>
    </w:p>
    <w:bookmarkEnd w:id="24"/>
    <w:bookmarkStart w:id="25" w:name="X4e0c5af833ddd54939a178eb95fe5a118d91864"/>
    <w:p>
      <w:pPr>
        <w:pStyle w:val="Heading2"/>
      </w:pPr>
      <w:r>
        <w:t xml:space="preserve">Mental Health and Well-being of Paramedics</w:t>
      </w:r>
    </w:p>
    <w:p>
      <w:pPr>
        <w:pStyle w:val="FirstParagraph"/>
      </w:pPr>
      <w:r>
        <w:t xml:space="preserve">The psychological toll of working as a paramedic in London cannot be overstated. Exposure to traumatic events, high-stress environments, and emotional fatigue are prevalent among staff. The unique pressures of urban emergency medicine require robust support systems within the profession. Institutions in the United Kingdom have begun prioritizing mental health resources, including counseling services and peer support networks, to mitigate burnout and retention issues.</w:t>
      </w:r>
    </w:p>
    <w:bookmarkEnd w:id="25"/>
    <w:bookmarkStart w:id="26" w:name="future-directions"/>
    <w:p>
      <w:pPr>
        <w:pStyle w:val="Heading2"/>
      </w:pPr>
      <w:r>
        <w:t xml:space="preserve">Future Directions</w:t>
      </w:r>
    </w:p>
    <w:p>
      <w:pPr>
        <w:pStyle w:val="FirstParagraph"/>
      </w:pPr>
      <w:r>
        <w:t xml:space="preserve">Looking ahead, the role of the paramedic in London is poised for further expansion. Integrated care systems aim to blur the lines between primary, community, and emergency care. Paramedics are increasingly involved in integrated community teams, providing proactive care to vulnerable populations. This shift aligns with national goals to reduce hospital admissions and promote patient-centered care.</w:t>
      </w:r>
    </w:p>
    <w:p>
      <w:pPr>
        <w:pStyle w:val="BodyText"/>
      </w:pPr>
      <w:r>
        <w:t xml:space="preserve">Educational reforms continue to raise standards, with master’s level qualifications becoming more common for senior roles. Lifelong learning and specialization will remain essential as medical knowledge expands and public health challenges evolve.</w:t>
      </w:r>
    </w:p>
    <w:bookmarkEnd w:id="26"/>
    <w:bookmarkStart w:id="27" w:name="conclusion"/>
    <w:p>
      <w:pPr>
        <w:pStyle w:val="Heading2"/>
      </w:pPr>
      <w:r>
        <w:t xml:space="preserve">Conclusion</w:t>
      </w:r>
    </w:p>
    <w:p>
      <w:pPr>
        <w:pStyle w:val="FirstParagraph"/>
      </w:pPr>
      <w:r>
        <w:t xml:space="preserve">The paramedic in United Kingdom London stands as a cornerstone of the national healthcare infrastructure. From basic transport origins to advanced clinical practitioners, their role has grown in scope and significance. Addressing the unique challenges of London’s urban environment requires resilience, adaptability, and continuous innovation. As technology advances and societal needs change, paramedics will remain at the forefront of emergency care delivery.</w:t>
      </w:r>
    </w:p>
    <w:p>
      <w:pPr>
        <w:pStyle w:val="BodyText"/>
      </w:pPr>
      <w:r>
        <w:t xml:space="preserve">Future success depends on sustained investment in training, technology, and staff well-being. By empowering paramedics with autonomy and resources, London can maintain a world-class emergency medical service that meets the diverse needs of its population. The evolution of this profession reflects broader trends in healthcare toward efficiency, accessibility, and comprehensive patient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in United Kingdom London</dc:title>
  <dc:creator/>
  <dc:language>en</dc:language>
  <cp:keywords/>
  <dcterms:created xsi:type="dcterms:W3CDTF">2026-07-29T16:27:51Z</dcterms:created>
  <dcterms:modified xsi:type="dcterms:W3CDTF">2026-07-29T16:27:51Z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