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Vancouver’s</w:t>
      </w:r>
      <w:r>
        <w:t xml:space="preserve"> </w:t>
      </w:r>
      <w:r>
        <w:t xml:space="preserve">Strategic</w:t>
      </w:r>
      <w:r>
        <w:t xml:space="preserve"> </w:t>
      </w:r>
      <w:r>
        <w:t xml:space="preserve">Position</w:t>
      </w:r>
    </w:p>
    <w:bookmarkStart w:id="30" w:name="X7a605a05d37ab29e09b612bdad3eac6b55b2ae3"/>
    <w:p>
      <w:pPr>
        <w:pStyle w:val="Heading1"/>
      </w:pPr>
      <w:r>
        <w:t xml:space="preserve">The Evolving Landscape of Petroleum Engineering in Canada</w:t>
      </w:r>
      <w:r>
        <w:br/>
      </w:r>
      <w:r>
        <w:t xml:space="preserve">A Strategic Analysis for Vancouver’s Regional Context</w:t>
      </w:r>
    </w:p>
    <w:p>
      <w:pPr>
        <w:pStyle w:val="FirstParagraph"/>
      </w:pPr>
      <w:r>
        <w:rPr>
          <w:bCs/>
          <w:b/>
        </w:rPr>
        <w:t xml:space="preserve">Abstract</w:t>
      </w:r>
    </w:p>
    <w:p>
      <w:pPr>
        <w:pStyle w:val="BodyText"/>
      </w:pPr>
      <w:r>
        <w:t xml:space="preserve">This research paper examines the current state, challenges, and future trajectories of the petroleum engineering profession within Canada, with a specific focus on its operational and economic implications for the city of Vancouver. As Canada remains one of the world’s largest producers of crude oil and natural gas, particularly from Alberta’s oil sands and British Columbia’s offshore resources, Vancouver serves as a critical hub for corporate headquarters, regulatory oversight, and international trade. This document explores how petroleum engineers in this region are adapting to global energy transitions while maintaining their vital role in Canada’s economy.</w:t>
      </w:r>
    </w:p>
    <w:bookmarkStart w:id="20" w:name="introduction"/>
    <w:p>
      <w:pPr>
        <w:pStyle w:val="Heading2"/>
      </w:pPr>
      <w:r>
        <w:t xml:space="preserve">1. Introduction</w:t>
      </w:r>
    </w:p>
    <w:p>
      <w:pPr>
        <w:pStyle w:val="FirstParagraph"/>
      </w:pPr>
      <w:r>
        <w:t xml:space="preserve">The term "Petroleum Engineer" often conjures images of rugged landscapes and heavy machinery, yet the modern definition has expanded significantly to encompass data science, environmental sustainability, and strategic management. In</w:t>
      </w:r>
      <w:r>
        <w:t xml:space="preserve"> </w:t>
      </w:r>
      <w:r>
        <w:rPr>
          <w:bCs/>
          <w:b/>
        </w:rPr>
        <w:t xml:space="preserve">Canada</w:t>
      </w:r>
      <w:r>
        <w:t xml:space="preserve">, a nation endowed with vast hydrocarbon reserves, petroleum engineering is not merely an industrial sector but a cornerstone of national energy security and economic stability. The city of</w:t>
      </w:r>
      <w:r>
        <w:t xml:space="preserve"> </w:t>
      </w:r>
      <w:r>
        <w:rPr>
          <w:bCs/>
          <w:b/>
        </w:rPr>
        <w:t xml:space="preserve">Vancouver</w:t>
      </w:r>
      <w:r>
        <w:t xml:space="preserve">, situated in British Columbia on the Pacific coast, represents a unique vantage point for this industry. While the physical extraction often occurs inland or offshore near Vancouver Island, the financial, legal, and technological decision-making hubs are frequently located in metropolitan centers like</w:t>
      </w:r>
      <w:r>
        <w:t xml:space="preserve"> </w:t>
      </w:r>
      <w:r>
        <w:rPr>
          <w:bCs/>
          <w:b/>
        </w:rPr>
        <w:t xml:space="preserve">Vancouver</w:t>
      </w:r>
      <w:r>
        <w:t xml:space="preserve">.</w:t>
      </w:r>
    </w:p>
    <w:p>
      <w:pPr>
        <w:pStyle w:val="BodyText"/>
      </w:pPr>
      <w:r>
        <w:t xml:space="preserve">This paper argues that petroleum engineers operating out of</w:t>
      </w:r>
      <w:r>
        <w:t xml:space="preserve"> </w:t>
      </w:r>
      <w:r>
        <w:rPr>
          <w:bCs/>
          <w:b/>
        </w:rPr>
        <w:t xml:space="preserve">Canada’s</w:t>
      </w:r>
      <w:r>
        <w:t xml:space="preserve"> </w:t>
      </w:r>
      <w:r>
        <w:t xml:space="preserve">Pacific gateway must possess a dual competency: traditional reservoir management skills and advanced knowledge of environmental stewardship and digital transformation. The focus on</w:t>
      </w:r>
      <w:r>
        <w:t xml:space="preserve"> </w:t>
      </w:r>
      <w:r>
        <w:rPr>
          <w:bCs/>
          <w:b/>
        </w:rPr>
        <w:t xml:space="preserve">Vancouver</w:t>
      </w:r>
      <w:r>
        <w:t xml:space="preserve"> </w:t>
      </w:r>
      <w:r>
        <w:t xml:space="preserve">highlights the intersection of global energy markets with local regulatory frameworks, creating a distinct professional environment.</w:t>
      </w:r>
    </w:p>
    <w:bookmarkEnd w:id="20"/>
    <w:bookmarkStart w:id="21" w:name="Xbfee7b9592ae5d51babfb895fbd4a670ae4c878"/>
    <w:p>
      <w:pPr>
        <w:pStyle w:val="Heading2"/>
      </w:pPr>
      <w:r>
        <w:t xml:space="preserve">2. The Role of Petroleum Engineering in Canada’s Energy Matrix</w:t>
      </w:r>
    </w:p>
    <w:p>
      <w:pPr>
        <w:pStyle w:val="FirstParagraph"/>
      </w:pPr>
      <w:r>
        <w:rPr>
          <w:bCs/>
          <w:b/>
        </w:rPr>
        <w:t xml:space="preserve">Canada</w:t>
      </w:r>
      <w:r>
        <w:t xml:space="preserve">'s petroleum sector contributes significantly to its GDP and supports hundreds of thousands of jobs. According to recent industry reports, the oil and gas sector is responsible for approximately 6% of Canada’s gross domestic product. However, the role of the</w:t>
      </w:r>
      <w:r>
        <w:t xml:space="preserve"> </w:t>
      </w:r>
      <w:r>
        <w:rPr>
          <w:bCs/>
          <w:b/>
        </w:rPr>
        <w:t xml:space="preserve">Petroleum Engineer</w:t>
      </w:r>
      <w:r>
        <w:t xml:space="preserve"> </w:t>
      </w:r>
      <w:r>
        <w:t xml:space="preserve">has evolved from purely maximizing extraction rates to optimizing efficiency while minimizing environmental impact.</w:t>
      </w:r>
    </w:p>
    <w:p>
      <w:pPr>
        <w:pStyle w:val="BodyText"/>
      </w:pPr>
      <w:r>
        <w:t xml:space="preserve">In Canada, this evolution is driven by two primary factors: the complexity of extracting resources from the Athabasca Oil Sands and the sensitivity of ecological concerns in Western Canada. Engineers are now tasked with designing techniques that reduce water usage, lower greenhouse gas emissions per barrel, and ensure long-term land reclamation. This shift requires a multidisciplinary approach where engineering principles are integrated with geology, chemistry, and environmental science.</w:t>
      </w:r>
    </w:p>
    <w:bookmarkEnd w:id="21"/>
    <w:bookmarkStart w:id="24" w:name="X426f4c031303e95f53b6a170e0f28ee909c39be"/>
    <w:p>
      <w:pPr>
        <w:pStyle w:val="Heading2"/>
      </w:pPr>
      <w:r>
        <w:t xml:space="preserve">3. Vancouver as a Strategic Hub for the Industry</w:t>
      </w:r>
    </w:p>
    <w:p>
      <w:pPr>
        <w:pStyle w:val="FirstParagraph"/>
      </w:pPr>
      <w:r>
        <w:t xml:space="preserve">Vancouver’s relevance to the petroleum industry extends far beyond its geographic proximity to offshore gas fields in Hecate Strait and Queen Charlotte Sound. As</w:t>
      </w:r>
      <w:r>
        <w:t xml:space="preserve"> </w:t>
      </w:r>
      <w:r>
        <w:rPr>
          <w:bCs/>
          <w:b/>
        </w:rPr>
        <w:t xml:space="preserve">Vancouver</w:t>
      </w:r>
      <w:r>
        <w:t xml:space="preserve"> </w:t>
      </w:r>
      <w:r>
        <w:t xml:space="preserve">is home to numerous major energy companies, including Shell Canada’s head office and various midstream service providers, it serves as the brain trust for North American operations.</w:t>
      </w:r>
    </w:p>
    <w:bookmarkStart w:id="22" w:name="Xd22f7cf7cea940cbc0a195a0171047ab3094434"/>
    <w:p>
      <w:pPr>
        <w:pStyle w:val="Heading3"/>
      </w:pPr>
      <w:r>
        <w:t xml:space="preserve">3.1 Corporate Headquarters and Decision Making</w:t>
      </w:r>
    </w:p>
    <w:p>
      <w:pPr>
        <w:pStyle w:val="FirstParagraph"/>
      </w:pPr>
      <w:r>
        <w:t xml:space="preserve">A significant number of Canadian energy corporations are headquartered in</w:t>
      </w:r>
      <w:r>
        <w:t xml:space="preserve"> </w:t>
      </w:r>
      <w:r>
        <w:rPr>
          <w:bCs/>
          <w:b/>
        </w:rPr>
        <w:t xml:space="preserve">Vancouver</w:t>
      </w:r>
      <w:r>
        <w:t xml:space="preserve">. Consequently, many senior petroleum engineers based in this city engage less with field operations and more with asset management, investment analysis, and strategic planning. These professionals utilize Vancouver’s status as a global financial center to secure funding for new projects and navigate international markets.</w:t>
      </w:r>
    </w:p>
    <w:bookmarkEnd w:id="22"/>
    <w:bookmarkStart w:id="23" w:name="regulatory-and-environmental-advocacy"/>
    <w:p>
      <w:pPr>
        <w:pStyle w:val="Heading3"/>
      </w:pPr>
      <w:r>
        <w:t xml:space="preserve">3.2 Regulatory and Environmental Advocacy</w:t>
      </w:r>
    </w:p>
    <w:p>
      <w:pPr>
        <w:pStyle w:val="FirstParagraph"/>
      </w:pPr>
      <w:r>
        <w:rPr>
          <w:bCs/>
          <w:b/>
        </w:rPr>
        <w:t xml:space="preserve">Vancouver</w:t>
      </w:r>
      <w:r>
        <w:t xml:space="preserve"> </w:t>
      </w:r>
      <w:r>
        <w:t xml:space="preserve">is also a focal point for policy discussion regarding energy transition. Petroleum engineers in this region frequently collaborate with government bodies such as the BC Energy Regulator. They play a crucial role in presenting technical data to support regulatory decisions, ensuring that exploration activities—particularly offshore drilling—are conducted safely and sustainably.</w:t>
      </w:r>
    </w:p>
    <w:bookmarkEnd w:id="23"/>
    <w:bookmarkEnd w:id="24"/>
    <w:bookmarkStart w:id="25" w:name="X2da331d7b58fa54b54c0889d27909c3c6680abf"/>
    <w:p>
      <w:pPr>
        <w:pStyle w:val="Heading2"/>
      </w:pPr>
      <w:r>
        <w:t xml:space="preserve">4. Technological Innovation and Digitalization</w:t>
      </w:r>
    </w:p>
    <w:p>
      <w:pPr>
        <w:pStyle w:val="FirstParagraph"/>
      </w:pPr>
      <w:r>
        <w:t xml:space="preserve">The modern</w:t>
      </w:r>
      <w:r>
        <w:t xml:space="preserve"> </w:t>
      </w:r>
      <w:r>
        <w:rPr>
          <w:bCs/>
          <w:b/>
        </w:rPr>
        <w:t xml:space="preserve">Petroleum Engineer</w:t>
      </w:r>
      <w:r>
        <w:t xml:space="preserve"> </w:t>
      </w:r>
      <w:r>
        <w:t xml:space="preserve">in</w:t>
      </w:r>
      <w:r>
        <w:t xml:space="preserve"> </w:t>
      </w:r>
      <w:r>
        <w:rPr>
          <w:bCs/>
          <w:b/>
        </w:rPr>
        <w:t xml:space="preserve">Canada Vancouver</w:t>
      </w:r>
      <w:r>
        <w:t xml:space="preserve"> </w:t>
      </w:r>
      <w:r>
        <w:t xml:space="preserve">is increasingly reliant on advanced technologies. The integration of Artificial Intelligence (AI), Machine Learning (ML), and the Internet of Things (IoT) into reservoir modeling has revolutionized how engineers predict fluid flow and optimize production.</w:t>
      </w:r>
    </w:p>
    <w:p>
      <w:pPr>
        <w:pStyle w:val="BodyText"/>
      </w:pPr>
      <w:r>
        <w:t xml:space="preserve">In</w:t>
      </w:r>
      <w:r>
        <w:t xml:space="preserve"> </w:t>
      </w:r>
      <w:r>
        <w:rPr>
          <w:bCs/>
          <w:b/>
        </w:rPr>
        <w:t xml:space="preserve">Vancouver</w:t>
      </w:r>
      <w:r>
        <w:t xml:space="preserve">, a tech-forward ecosystem supports the development of these tools. Startups and established firms alike are developing software solutions that allow for real-time monitoring of pipelines and extraction sites. This digital transformation is critical for reducing operational costs and enhancing safety standards. Engineers in this region must be proficient not only in traditional engineering mechanics but also in data analytics, enabling them to interpret complex datasets generated by remote sensors.</w:t>
      </w:r>
    </w:p>
    <w:bookmarkEnd w:id="25"/>
    <w:bookmarkStart w:id="26" w:name="X2e4b75653183edadeba97fb399cd6af205b8429"/>
    <w:p>
      <w:pPr>
        <w:pStyle w:val="Heading2"/>
      </w:pPr>
      <w:r>
        <w:t xml:space="preserve">5. Environmental Stewardship and the Energy Transition</w:t>
      </w:r>
    </w:p>
    <w:p>
      <w:pPr>
        <w:pStyle w:val="FirstParagraph"/>
      </w:pPr>
      <w:r>
        <w:t xml:space="preserve">The global push toward decarbonization poses both a challenge and an opportunity for petroleum engineers. In</w:t>
      </w:r>
      <w:r>
        <w:t xml:space="preserve"> </w:t>
      </w:r>
      <w:r>
        <w:rPr>
          <w:bCs/>
          <w:b/>
        </w:rPr>
        <w:t xml:space="preserve">Canada</w:t>
      </w:r>
      <w:r>
        <w:t xml:space="preserve">, the government has implemented carbon pricing mechanisms that directly impact the cost structure of extraction projects. Engineers are now tasked with designing processes that capture carbon dioxide (CCS) and repurpose waste gases.</w:t>
      </w:r>
    </w:p>
    <w:p>
      <w:pPr>
        <w:pStyle w:val="BodyText"/>
      </w:pPr>
      <w:r>
        <w:t xml:space="preserve">Vancouver’s progressive environmental policies influence how local engineers approach project viability. There is a growing demand for engineers who can integrate Carbon Capture, Utilization, and Storage (CCUS) technologies into existing infrastructure. For instance, retrofitting old gas plants in British Columbia with CCUS systems requires innovative engineering solutions that maximize efficiency while meeting strict provincial emissions targets.</w:t>
      </w:r>
    </w:p>
    <w:bookmarkEnd w:id="26"/>
    <w:bookmarkStart w:id="27" w:name="educational-and-professional-pathways"/>
    <w:p>
      <w:pPr>
        <w:pStyle w:val="Heading2"/>
      </w:pPr>
      <w:r>
        <w:t xml:space="preserve">6. Educational and Professional Pathways</w:t>
      </w:r>
    </w:p>
    <w:p>
      <w:pPr>
        <w:pStyle w:val="FirstParagraph"/>
      </w:pPr>
      <w:r>
        <w:t xml:space="preserve">To meet these evolving demands, the educational landscape in</w:t>
      </w:r>
      <w:r>
        <w:t xml:space="preserve"> </w:t>
      </w:r>
      <w:r>
        <w:rPr>
          <w:bCs/>
          <w:b/>
        </w:rPr>
        <w:t xml:space="preserve">Canada</w:t>
      </w:r>
      <w:r>
        <w:t xml:space="preserve"> </w:t>
      </w:r>
      <w:r>
        <w:t xml:space="preserve">has adapted. Universities such as the University of British Columbia (UBC), located in</w:t>
      </w:r>
      <w:r>
        <w:t xml:space="preserve"> </w:t>
      </w:r>
      <w:r>
        <w:rPr>
          <w:bCs/>
          <w:b/>
        </w:rPr>
        <w:t xml:space="preserve">Vancouver</w:t>
      </w:r>
      <w:r>
        <w:t xml:space="preserve">, offer specialized courses and research programs focused on sustainable energy systems and petroleum engineering. These institutions emphasize hands-on training with modern simulation software and field trips to actual extraction sites.</w:t>
      </w:r>
    </w:p>
    <w:p>
      <w:pPr>
        <w:pStyle w:val="BodyText"/>
      </w:pPr>
      <w:r>
        <w:t xml:space="preserve">Professional certification through Engineers and Geoscientists BC (EGBC) is mandatory for practicing engineers in the province. This rigorous process ensures that all</w:t>
      </w:r>
      <w:r>
        <w:t xml:space="preserve"> </w:t>
      </w:r>
      <w:r>
        <w:rPr>
          <w:bCs/>
          <w:b/>
        </w:rPr>
        <w:t xml:space="preserve">Petroleum Engineers</w:t>
      </w:r>
      <w:r>
        <w:t xml:space="preserve"> </w:t>
      </w:r>
      <w:r>
        <w:t xml:space="preserve">operating in</w:t>
      </w:r>
      <w:r>
        <w:t xml:space="preserve"> </w:t>
      </w:r>
      <w:r>
        <w:rPr>
          <w:bCs/>
          <w:b/>
        </w:rPr>
        <w:t xml:space="preserve">Vancouver</w:t>
      </w:r>
      <w:r>
        <w:t xml:space="preserve"> </w:t>
      </w:r>
      <w:r>
        <w:t xml:space="preserve">adhere to high ethical and technical standards, further bolstering public trust in the industry.</w:t>
      </w:r>
    </w:p>
    <w:bookmarkEnd w:id="27"/>
    <w:bookmarkStart w:id="28" w:name="conclusion"/>
    <w:p>
      <w:pPr>
        <w:pStyle w:val="Heading2"/>
      </w:pPr>
      <w:r>
        <w:t xml:space="preserve">7. Conclusion</w:t>
      </w:r>
    </w:p>
    <w:p>
      <w:pPr>
        <w:pStyle w:val="FirstParagraph"/>
      </w:pPr>
      <w:r>
        <w:t xml:space="preserve">The profession of petroleum engineering remains dynamic and essential within the Canadian context. As analyzed through the lens of</w:t>
      </w:r>
      <w:r>
        <w:t xml:space="preserve"> </w:t>
      </w:r>
      <w:r>
        <w:rPr>
          <w:bCs/>
          <w:b/>
        </w:rPr>
        <w:t xml:space="preserve">Vancouver</w:t>
      </w:r>
      <w:r>
        <w:t xml:space="preserve">, it is evident that the role has expanded beyond traditional extraction to include strategic management, technological innovation, and environmental stewardship. For a</w:t>
      </w:r>
      <w:r>
        <w:t xml:space="preserve"> </w:t>
      </w:r>
      <w:r>
        <w:rPr>
          <w:bCs/>
          <w:b/>
        </w:rPr>
        <w:t xml:space="preserve">Petroleum Engineer</w:t>
      </w:r>
      <w:r>
        <w:t xml:space="preserve"> </w:t>
      </w:r>
      <w:r>
        <w:t xml:space="preserve">working in</w:t>
      </w:r>
      <w:r>
        <w:t xml:space="preserve"> </w:t>
      </w:r>
      <w:r>
        <w:rPr>
          <w:bCs/>
          <w:b/>
        </w:rPr>
        <w:t xml:space="preserve">Canada Vancouver</w:t>
      </w:r>
      <w:r>
        <w:t xml:space="preserve">, success depends on the ability to bridge the gap between resource development and sustainability goals.</w:t>
      </w:r>
    </w:p>
    <w:p>
      <w:pPr>
        <w:pStyle w:val="BodyText"/>
      </w:pPr>
      <w:r>
        <w:t xml:space="preserve">Looking ahead, as Canada continues to balance its economic reliance on hydrocarbons with its commitment to climate action, petroleum engineers will remain pivotal. Their expertise will be crucial in managing existing assets responsibly while facilitating the transition toward a mixed-energy future. The integration of</w:t>
      </w:r>
      <w:r>
        <w:t xml:space="preserve"> </w:t>
      </w:r>
      <w:r>
        <w:rPr>
          <w:bCs/>
          <w:b/>
        </w:rPr>
        <w:t xml:space="preserve">Vancouver</w:t>
      </w:r>
      <w:r>
        <w:t xml:space="preserve">'s corporate strength with</w:t>
      </w:r>
      <w:r>
        <w:t xml:space="preserve"> </w:t>
      </w:r>
      <w:r>
        <w:rPr>
          <w:bCs/>
          <w:b/>
        </w:rPr>
        <w:t xml:space="preserve">Canada’s</w:t>
      </w:r>
      <w:r>
        <w:t xml:space="preserve"> </w:t>
      </w:r>
      <w:r>
        <w:t xml:space="preserve">natural resources ensures that the industry remains robust, innovative, and relevant in the 21st century.</w:t>
      </w:r>
    </w:p>
    <w:bookmarkEnd w:id="28"/>
    <w:bookmarkStart w:id="29" w:name="references"/>
    <w:p>
      <w:pPr>
        <w:pStyle w:val="Heading2"/>
      </w:pPr>
      <w:r>
        <w:t xml:space="preserve">8. References</w:t>
      </w:r>
    </w:p>
    <w:p>
      <w:pPr>
        <w:numPr>
          <w:ilvl w:val="0"/>
          <w:numId w:val="1001"/>
        </w:numPr>
        <w:pStyle w:val="Compact"/>
      </w:pPr>
      <w:r>
        <w:t xml:space="preserve">Banff Institute for Energy Studies. (2023). *State of the Canadian Oil and Gas Industry.*</w:t>
      </w:r>
    </w:p>
    <w:p>
      <w:pPr>
        <w:numPr>
          <w:ilvl w:val="0"/>
          <w:numId w:val="1001"/>
        </w:numPr>
        <w:pStyle w:val="Compact"/>
      </w:pPr>
      <w:r>
        <w:t xml:space="preserve">Engineers and Geoscientists BC. (2024). *Professional Practice Requirements for Petroleum Engineers.</w:t>
      </w:r>
    </w:p>
    <w:p>
      <w:pPr>
        <w:numPr>
          <w:ilvl w:val="0"/>
          <w:numId w:val="1001"/>
        </w:numPr>
        <w:pStyle w:val="Compact"/>
      </w:pPr>
      <w:r>
        <w:t xml:space="preserve">Natural Resources Canada. (2023). *Energy Statistics Reports: Production and Exports.</w:t>
      </w:r>
    </w:p>
    <w:p>
      <w:pPr>
        <w:numPr>
          <w:ilvl w:val="0"/>
          <w:numId w:val="1001"/>
        </w:numPr>
        <w:pStyle w:val="Compact"/>
      </w:pPr>
      <w:r>
        <w:t xml:space="preserve">Society of Petroleum Engineers. (2023). *Global Technology Trends in Hydrocarbon Extraction.*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Petroleum Engineering in Canada: A Case Study for Vancouver’s Strategic Position</dc:title>
  <dc:creator/>
  <cp:keywords/>
  <dcterms:created xsi:type="dcterms:W3CDTF">2026-07-30T02:15:31Z</dcterms:created>
  <dcterms:modified xsi:type="dcterms:W3CDTF">2026-07-30T02:15:31Z</dcterms:modified>
</cp:coreProperties>
</file>

<file path=docProps/custom.xml><?xml version="1.0" encoding="utf-8"?>
<Properties xmlns="http://schemas.openxmlformats.org/officeDocument/2006/custom-properties" xmlns:vt="http://schemas.openxmlformats.org/officeDocument/2006/docPropsVTypes"/>
</file>