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and</w:t>
      </w:r>
      <w:r>
        <w:t xml:space="preserve"> </w:t>
      </w:r>
      <w:r>
        <w:t xml:space="preserve">Marseille</w:t>
      </w:r>
    </w:p>
    <w:bookmarkStart w:id="28" w:name="X59b0af7f127aa4854180f67fb9402003da3fcab"/>
    <w:p>
      <w:pPr>
        <w:pStyle w:val="Heading1"/>
      </w:pPr>
      <w:r>
        <w:t xml:space="preserve">The Strategic Role of Petroleum Engineers in the Energy Transition:</w:t>
      </w:r>
      <w:r>
        <w:br/>
      </w:r>
      <w:r>
        <w:t xml:space="preserve">A Focus on France and Marseille</w:t>
      </w:r>
    </w:p>
    <w:p>
      <w:pPr>
        <w:pStyle w:val="FirstParagraph"/>
      </w:pPr>
      <w:r>
        <w:rPr>
          <w:bCs/>
          <w:b/>
        </w:rPr>
        <w:t xml:space="preserve">Abstract:</w:t>
      </w:r>
      <w:r>
        <w:br/>
      </w:r>
      <w:r>
        <w:t xml:space="preserve">This research paper examines the evolving role of the petroleum engineer within the specific geographical, economic, and regulatory context of France and its major port city of Marseille. While global narratives often depict a rapid decline in fossil fuel relevance due to decarbonization efforts, this document argues that petroleum engineering expertise remains critical during France’s transitional phase. The analysis focuses on carbon capture technologies, geothermal applications utilizing former hydrocarbon reservoirs, and the industrial modernization of the Marseille-Fos energy hub. By adapting traditional extraction methodologies to environmental sustainability goals, petroleum engineers in this region are pivotal to ensuring energy security while meeting the stringent climate targets established by both national law and international agreements.</w:t>
      </w:r>
    </w:p>
    <w:bookmarkStart w:id="20" w:name="introduction"/>
    <w:p>
      <w:pPr>
        <w:pStyle w:val="Heading2"/>
      </w:pPr>
      <w:r>
        <w:t xml:space="preserve">1. Introduction</w:t>
      </w:r>
    </w:p>
    <w:p>
      <w:pPr>
        <w:pStyle w:val="FirstParagraph"/>
      </w:pPr>
      <w:r>
        <w:t xml:space="preserve">The global energy landscape is undergoing a profound transformation, driven by the urgent need to mitigate climate change and transition toward renewable energy sources. In this context, the traditional perception of a</w:t>
      </w:r>
      <w:r>
        <w:t xml:space="preserve"> </w:t>
      </w:r>
      <w:r>
        <w:rPr>
          <w:bCs/>
          <w:b/>
        </w:rPr>
        <w:t xml:space="preserve">Petroleum Engineer</w:t>
      </w:r>
      <w:r>
        <w:t xml:space="preserve"> </w:t>
      </w:r>
      <w:r>
        <w:t xml:space="preserve">as solely an extractor of oil and gas is rapidly becoming obsolete. Instead, these professionals are increasingly positioned at the forefront of innovation in carbon management, subsurface storage, and industrial decarbonization. This shift is particularly evident in</w:t>
      </w:r>
      <w:r>
        <w:t xml:space="preserve"> </w:t>
      </w:r>
      <w:r>
        <w:rPr>
          <w:bCs/>
          <w:b/>
        </w:rPr>
        <w:t xml:space="preserve">France Marseille</w:t>
      </w:r>
      <w:r>
        <w:t xml:space="preserve">, a region that serves as both a historical stronghold for traditional energy infrastructure and a laboratory for future low-carbon technologies.</w:t>
      </w:r>
    </w:p>
    <w:p>
      <w:pPr>
        <w:pStyle w:val="BodyText"/>
      </w:pPr>
      <w:r>
        <w:rPr>
          <w:bCs/>
          <w:b/>
        </w:rPr>
        <w:t xml:space="preserve">France Marseille</w:t>
      </w:r>
      <w:r>
        <w:t xml:space="preserve"> </w:t>
      </w:r>
      <w:r>
        <w:t xml:space="preserve">represents a unique case study. As one of the largest natural harbors in the Mediterranean, it has long been integral to France’s importation of crude oil and petrochemical products. However, as national policies align with the European Union’s Green Deal and France’s own Multiannual Energy Program (PPE), the role of engineers in this region must pivot from extraction to optimization, storage, and diversification. This paper explores how</w:t>
      </w:r>
      <w:r>
        <w:t xml:space="preserve"> </w:t>
      </w:r>
      <w:r>
        <w:rPr>
          <w:bCs/>
          <w:b/>
        </w:rPr>
        <w:t xml:space="preserve">Petroleum Engineer</w:t>
      </w:r>
      <w:r>
        <w:t xml:space="preserve"> </w:t>
      </w:r>
      <w:r>
        <w:t xml:space="preserve">skills—specifically in reservoir simulation, geomechanics, and fluid dynamics—are being repurposed to address these new challenges.</w:t>
      </w:r>
    </w:p>
    <w:bookmarkEnd w:id="20"/>
    <w:bookmarkStart w:id="21" w:name="X8fc3e1fd58924fe4c92e4585e54d45ec95f7f0f"/>
    <w:p>
      <w:pPr>
        <w:pStyle w:val="Heading2"/>
      </w:pPr>
      <w:r>
        <w:t xml:space="preserve">2. The Historical Context of Energy in Marseille</w:t>
      </w:r>
    </w:p>
    <w:p>
      <w:pPr>
        <w:pStyle w:val="FirstParagraph"/>
      </w:pPr>
      <w:r>
        <w:t xml:space="preserve">To understand the current trajectory, one must acknowledge the historical significance of</w:t>
      </w:r>
      <w:r>
        <w:t xml:space="preserve"> </w:t>
      </w:r>
      <w:r>
        <w:rPr>
          <w:bCs/>
          <w:b/>
        </w:rPr>
        <w:t xml:space="preserve">Marseille</w:t>
      </w:r>
      <w:r>
        <w:t xml:space="preserve">. Since the mid-19th century, and accelerating after World War II, the Fos-sur-Mer area adjacent to Marseille has housed some of Europe’s largest refining complexes. These facilities were engineered by petroleum professionals who designed systems for processing heavy crude oils sourced from North Africa and the Middle East. The infrastructure built during this era created a dense ecosystem of chemical plants, storage terminals, and logistics networks.</w:t>
      </w:r>
    </w:p>
    <w:p>
      <w:pPr>
        <w:pStyle w:val="BodyText"/>
      </w:pPr>
      <w:r>
        <w:t xml:space="preserve">Today, while France’s domestic production of oil is negligible compared to its consumption levels imported via maritime routes, the existing infrastructure remains vital for national security. The challenge facing</w:t>
      </w:r>
      <w:r>
        <w:t xml:space="preserve"> </w:t>
      </w:r>
      <w:r>
        <w:rPr>
          <w:bCs/>
          <w:b/>
        </w:rPr>
        <w:t xml:space="preserve">France Marseille</w:t>
      </w:r>
      <w:r>
        <w:t xml:space="preserve"> </w:t>
      </w:r>
      <w:r>
        <w:t xml:space="preserve">is not merely maintaining this infrastructure but transforming it. This transformation requires a workforce that understands the subsurface complexities and surface processing requirements inherited from decades of operation—expertise that defines the modern</w:t>
      </w:r>
      <w:r>
        <w:t xml:space="preserve"> </w:t>
      </w:r>
      <w:r>
        <w:rPr>
          <w:bCs/>
          <w:b/>
        </w:rPr>
        <w:t xml:space="preserve">Petroleum Engineer</w:t>
      </w:r>
      <w:r>
        <w:t xml:space="preserve">.</w:t>
      </w:r>
    </w:p>
    <w:bookmarkEnd w:id="21"/>
    <w:bookmarkStart w:id="22" w:name="X18ed52edeec36ca90e54285d133b1609b539a95"/>
    <w:p>
      <w:pPr>
        <w:pStyle w:val="Heading2"/>
      </w:pPr>
      <w:r>
        <w:t xml:space="preserve">3. Carbon Capture, Utilization, and Storage (CCUS)</w:t>
      </w:r>
    </w:p>
    <w:p>
      <w:pPr>
        <w:pStyle w:val="FirstParagraph"/>
      </w:pPr>
      <w:r>
        <w:t xml:space="preserve">The most significant contribution of petroleum engineering to the energy transition in France lies in Carbon Capture, Utilization, and Storage (CCUS). France has committed to reducing greenhouse gas emissions by 55% by 2030 compared to 1990 levels. To achieve this, particularly within heavy industry hubs like</w:t>
      </w:r>
      <w:r>
        <w:t xml:space="preserve"> </w:t>
      </w:r>
      <w:r>
        <w:rPr>
          <w:bCs/>
          <w:b/>
        </w:rPr>
        <w:t xml:space="preserve">Marseille</w:t>
      </w:r>
      <w:r>
        <w:t xml:space="preserve">, capturing CO2 from industrial sources is essential. However, capture is only half the solution; safe and permanent storage is equally critical.</w:t>
      </w:r>
    </w:p>
    <w:p>
      <w:pPr>
        <w:pStyle w:val="BodyText"/>
      </w:pPr>
      <w:r>
        <w:rPr>
          <w:bCs/>
          <w:b/>
        </w:rPr>
        <w:t xml:space="preserve">Petroleum Engineers</w:t>
      </w:r>
      <w:r>
        <w:t xml:space="preserve"> </w:t>
      </w:r>
      <w:r>
        <w:t xml:space="preserve">are uniquely qualified for subsurface storage analysis. Their expertise in reservoir characterization allows them to identify depleted hydrocarbon fields or saline aquifers suitable for CO2 injection. In the context of</w:t>
      </w:r>
      <w:r>
        <w:t xml:space="preserve"> </w:t>
      </w:r>
      <w:r>
        <w:rPr>
          <w:bCs/>
          <w:b/>
        </w:rPr>
        <w:t xml:space="preserve">Marseille</w:t>
      </w:r>
      <w:r>
        <w:t xml:space="preserve">, engineers are assessing offshore geological formations in the Mediterranean where captured carbon from local refineries and chemical plants could be stored permanently. This process involves rigorous modeling of fluid-rock interactions, pressure management, and long-term containment integrity—core competencies of petroleum engineering.</w:t>
      </w:r>
    </w:p>
    <w:p>
      <w:pPr>
        <w:pStyle w:val="BodyText"/>
      </w:pPr>
      <w:r>
        <w:t xml:space="preserve">Furthermore, research initiatives in the region are exploring Carbon Capture and Utilization (CCU), where captured CO2 is converted into synthetic fuels or chemical feedstocks. Engineers must optimize the extraction and processing cycles for these new products, bridging the gap between traditional fossil fuel processing and circular carbon economies.</w:t>
      </w:r>
    </w:p>
    <w:bookmarkEnd w:id="22"/>
    <w:bookmarkStart w:id="23" w:name="X20d3d6af1c327a105088eb103da98a70361daa8"/>
    <w:p>
      <w:pPr>
        <w:pStyle w:val="Heading2"/>
      </w:pPr>
      <w:r>
        <w:t xml:space="preserve">4. Geothermal Energy via Subsurface Engineering</w:t>
      </w:r>
    </w:p>
    <w:p>
      <w:pPr>
        <w:pStyle w:val="FirstParagraph"/>
      </w:pPr>
      <w:r>
        <w:t xml:space="preserve">Beyond carbon storage, petroleum engineers are leading advancements in enhanced geothermal systems (EGS). France has significant potential for geothermal energy, particularly in its sedimentary basins. Unlike conventional wind or solar power, geothermal provides baseload renewable energy. However, tapping into deep heat sources requires techniques similar to those used in hydrocarbon extraction: drilling technology, hydraulic fracturing stimulation (where environmentally appropriate), and reservoir management.</w:t>
      </w:r>
    </w:p>
    <w:p>
      <w:pPr>
        <w:pStyle w:val="BodyText"/>
      </w:pPr>
      <w:r>
        <w:t xml:space="preserve">In the broader region surrounding</w:t>
      </w:r>
      <w:r>
        <w:t xml:space="preserve"> </w:t>
      </w:r>
      <w:r>
        <w:rPr>
          <w:bCs/>
          <w:b/>
        </w:rPr>
        <w:t xml:space="preserve">Marseille</w:t>
      </w:r>
      <w:r>
        <w:t xml:space="preserve">, engineering teams are applying petroleum industry standards to assess geothermal viability. By repurposing existing well data from oil exploration,</w:t>
      </w:r>
      <w:r>
        <w:t xml:space="preserve"> </w:t>
      </w:r>
      <w:r>
        <w:rPr>
          <w:bCs/>
          <w:b/>
        </w:rPr>
        <w:t xml:space="preserve">Petroleum Engineers</w:t>
      </w:r>
      <w:r>
        <w:t xml:space="preserve"> </w:t>
      </w:r>
      <w:r>
        <w:t xml:space="preserve">can reduce the risk and cost associated with new geothermal drilling projects. This synergy allows for a faster deployment of renewable heating solutions for both industrial processes and municipal districts in the Provence-Alpes-Côte d’Azur region.</w:t>
      </w:r>
    </w:p>
    <w:bookmarkEnd w:id="23"/>
    <w:bookmarkStart w:id="24" w:name="industrial-decarbonization-and-hydrogen"/>
    <w:p>
      <w:pPr>
        <w:pStyle w:val="Heading2"/>
      </w:pPr>
      <w:r>
        <w:t xml:space="preserve">5. Industrial Decarbonization and Hydrogen</w:t>
      </w:r>
    </w:p>
    <w:p>
      <w:pPr>
        <w:pStyle w:val="FirstParagraph"/>
      </w:pPr>
      <w:r>
        <w:t xml:space="preserve">The port city of</w:t>
      </w:r>
      <w:r>
        <w:t xml:space="preserve"> </w:t>
      </w:r>
      <w:r>
        <w:rPr>
          <w:bCs/>
          <w:b/>
        </w:rPr>
        <w:t xml:space="preserve">Marseille</w:t>
      </w:r>
      <w:r>
        <w:t xml:space="preserve"> </w:t>
      </w:r>
      <w:r>
        <w:t xml:space="preserve">is also positioning itself as a hub for green hydrogen production. Electrolysis plants require massive amounts of renewable electricity, but the transport and storage of hydrogen pose engineering challenges. Petroleum engineers are involved in designing underground salt caverns for large-scale hydrogen storage, leveraging their knowledge of cavity stability and gas behavior under pressure.</w:t>
      </w:r>
    </w:p>
    <w:p>
      <w:pPr>
        <w:pStyle w:val="BodyText"/>
      </w:pPr>
      <w:r>
        <w:t xml:space="preserve">Additionally, refineries in the</w:t>
      </w:r>
      <w:r>
        <w:t xml:space="preserve"> </w:t>
      </w:r>
      <w:r>
        <w:rPr>
          <w:bCs/>
          <w:b/>
        </w:rPr>
        <w:t xml:space="preserve">Marseille</w:t>
      </w:r>
      <w:r>
        <w:t xml:space="preserve"> </w:t>
      </w:r>
      <w:r>
        <w:t xml:space="preserve">area are undergoing modifications to produce low-carbon fuels and bio-refining processes. This requires a deep understanding of chemical processing units that petroleum engineers have managed for decades. The transition involves integrating biogas injection into natural gas networks and optimizing catalytic cracking units to handle biomass-derived feedstocks. Here, the</w:t>
      </w:r>
      <w:r>
        <w:t xml:space="preserve"> </w:t>
      </w:r>
      <w:r>
        <w:rPr>
          <w:bCs/>
          <w:b/>
        </w:rPr>
        <w:t xml:space="preserve">Petroleum Engineer</w:t>
      </w:r>
      <w:r>
        <w:t xml:space="preserve"> </w:t>
      </w:r>
      <w:r>
        <w:t xml:space="preserve">acts as a bridge, ensuring that the physical chemistry of new fuels does not compromise the safety or efficiency of legacy infrastructure.</w:t>
      </w:r>
    </w:p>
    <w:bookmarkEnd w:id="24"/>
    <w:bookmarkStart w:id="25" w:name="X628eed0e4d1a313f872be5e8d4facd171cae191"/>
    <w:p>
      <w:pPr>
        <w:pStyle w:val="Heading2"/>
      </w:pPr>
      <w:r>
        <w:t xml:space="preserve">6. Regulatory and Environmental Challenges in France</w:t>
      </w:r>
    </w:p>
    <w:p>
      <w:pPr>
        <w:pStyle w:val="FirstParagraph"/>
      </w:pPr>
      <w:r>
        <w:t xml:space="preserve">The operational environment for energy professionals in France is heavily regulated. Strict environmental impact assessments, public scrutiny regarding offshore activities, and compliance with EU taxonomy rules demand a high level of transparency and technical rigor.</w:t>
      </w:r>
      <w:r>
        <w:t xml:space="preserve"> </w:t>
      </w:r>
      <w:r>
        <w:rPr>
          <w:bCs/>
          <w:b/>
        </w:rPr>
        <w:t xml:space="preserve">Petroleum Engineers</w:t>
      </w:r>
      <w:r>
        <w:t xml:space="preserve"> </w:t>
      </w:r>
      <w:r>
        <w:t xml:space="preserve">working in</w:t>
      </w:r>
      <w:r>
        <w:t xml:space="preserve"> </w:t>
      </w:r>
      <w:r>
        <w:rPr>
          <w:bCs/>
          <w:b/>
        </w:rPr>
        <w:t xml:space="preserve">Marseille</w:t>
      </w:r>
      <w:r>
        <w:t xml:space="preserve"> </w:t>
      </w:r>
      <w:r>
        <w:t xml:space="preserve">must navigate this complex regulatory landscape.</w:t>
      </w:r>
    </w:p>
    <w:p>
      <w:pPr>
        <w:pStyle w:val="BodyText"/>
      </w:pPr>
      <w:r>
        <w:t xml:space="preserve">This involves not only technical compliance but also community engagement. The legacy of pollution from historical industrial activities means that trust must be rebuilt. Engineers are increasingly tasked with remediation projects, cleaning up soil and groundwater contamination using advanced hydrocarbon separation techniques they originally developed for extraction purposes. This shift highlights the adaptive nature of the profession, moving from resource depletion to environmental restoration.</w:t>
      </w:r>
    </w:p>
    <w:bookmarkEnd w:id="25"/>
    <w:bookmarkStart w:id="26" w:name="conclusion"/>
    <w:p>
      <w:pPr>
        <w:pStyle w:val="Heading2"/>
      </w:pPr>
      <w:r>
        <w:t xml:space="preserve">7. Conclusion</w:t>
      </w:r>
    </w:p>
    <w:p>
      <w:pPr>
        <w:pStyle w:val="FirstParagraph"/>
      </w:pPr>
      <w:r>
        <w:t xml:space="preserve">In conclusion, the narrative that petroleum engineering is a dying profession in Europe overlooks its critical adaptability and essential role in a managed energy transition. In</w:t>
      </w:r>
      <w:r>
        <w:t xml:space="preserve"> </w:t>
      </w:r>
      <w:r>
        <w:rPr>
          <w:bCs/>
          <w:b/>
        </w:rPr>
        <w:t xml:space="preserve">Marseille</w:t>
      </w:r>
      <w:r>
        <w:t xml:space="preserve">, France, the skills of the</w:t>
      </w:r>
      <w:r>
        <w:t xml:space="preserve"> </w:t>
      </w:r>
      <w:r>
        <w:rPr>
          <w:bCs/>
          <w:b/>
        </w:rPr>
        <w:t xml:space="preserve">Petroleum Engineer</w:t>
      </w:r>
      <w:r>
        <w:t xml:space="preserve"> </w:t>
      </w:r>
      <w:r>
        <w:t xml:space="preserve">are being redirected toward solving some of the most pressing challenges of climate change: carbon storage, geothermal utilization, and industrial decarbonization.</w:t>
      </w:r>
    </w:p>
    <w:p>
      <w:pPr>
        <w:pStyle w:val="BodyText"/>
      </w:pPr>
      <w:r>
        <w:t xml:space="preserve">The region’s historical dependence on fossil fuels has created a unique asset base: skilled personnel and sophisticated infrastructure. By leveraging subsurface expertise for CCUS and hydrogen storage,</w:t>
      </w:r>
      <w:r>
        <w:t xml:space="preserve"> </w:t>
      </w:r>
      <w:r>
        <w:rPr>
          <w:bCs/>
          <w:b/>
        </w:rPr>
        <w:t xml:space="preserve">France Marseille</w:t>
      </w:r>
      <w:r>
        <w:t xml:space="preserve"> </w:t>
      </w:r>
      <w:r>
        <w:t xml:space="preserve">is setting a precedent for how traditional energy hubs can reinvent themselves. The future of energy in this region depends not on abandoning petroleum engineering principles, but on innovating them to serve a sustainable future. Thus, the</w:t>
      </w:r>
      <w:r>
        <w:t xml:space="preserve"> </w:t>
      </w:r>
      <w:r>
        <w:rPr>
          <w:bCs/>
          <w:b/>
        </w:rPr>
        <w:t xml:space="preserve">Petroleum Engineer</w:t>
      </w:r>
      <w:r>
        <w:t xml:space="preserve"> </w:t>
      </w:r>
      <w:r>
        <w:t xml:space="preserve">remains an indispensable architect of the low-carbon economy in</w:t>
      </w:r>
      <w:r>
        <w:t xml:space="preserve"> </w:t>
      </w:r>
      <w:r>
        <w:rPr>
          <w:bCs/>
          <w:b/>
        </w:rPr>
        <w:t xml:space="preserve">Marseille</w:t>
      </w:r>
      <w:r>
        <w:t xml:space="preserve"> </w:t>
      </w:r>
      <w:r>
        <w:t xml:space="preserve">and beyond.</w:t>
      </w:r>
    </w:p>
    <w:bookmarkEnd w:id="26"/>
    <w:bookmarkStart w:id="27" w:name="Xd26168179ef4c0bad2b41849b614705f26b780e"/>
    <w:p>
      <w:pPr>
        <w:pStyle w:val="Heading2"/>
      </w:pPr>
      <w:r>
        <w:t xml:space="preserve">8. References and Further Reading (Indicative)</w:t>
      </w:r>
    </w:p>
    <w:p>
      <w:pPr>
        <w:numPr>
          <w:ilvl w:val="0"/>
          <w:numId w:val="1001"/>
        </w:numPr>
        <w:pStyle w:val="Compact"/>
      </w:pPr>
      <w:r>
        <w:t xml:space="preserve">Gouvernement Français. (2023). *Programmation Pluriannuelle de l'Énergie*. Ministère de la Transition Écologique.</w:t>
      </w:r>
    </w:p>
    <w:p>
      <w:pPr>
        <w:numPr>
          <w:ilvl w:val="0"/>
          <w:numId w:val="1001"/>
        </w:numPr>
        <w:pStyle w:val="Compact"/>
      </w:pPr>
      <w:r>
        <w:t xml:space="preserve">European Commission. (2021). *EU Taxonomy for Sustainable Activities: Climate Change Mitigation*.</w:t>
      </w:r>
    </w:p>
    <w:p>
      <w:pPr>
        <w:numPr>
          <w:ilvl w:val="0"/>
          <w:numId w:val="1001"/>
        </w:numPr>
        <w:pStyle w:val="Compact"/>
      </w:pPr>
      <w:r>
        <w:t xml:space="preserve">ADEME. (2022). *Techno-economic assessment of Carbon Capture and Storage potential in Southern France*.</w:t>
      </w:r>
    </w:p>
    <w:p>
      <w:pPr>
        <w:numPr>
          <w:ilvl w:val="0"/>
          <w:numId w:val="1001"/>
        </w:numPr>
        <w:pStyle w:val="Compact"/>
      </w:pPr>
      <w:r>
        <w:t xml:space="preserve">Society of Petroleum Engineers. (2023). *Special Report on the Role of SPE Members in the Energy Transition*. Houston,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the Energy Transition: A Focus on France and Marseille</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file>