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66b9c9e54d70ce0b1c662156f66f702f23b1d35"/>
    <w:p>
      <w:pPr>
        <w:pStyle w:val="Heading1"/>
      </w:pPr>
      <w:r>
        <w:t xml:space="preserve">Analytical Review of the Petroleum Engineer’s Evolving Mandate within the Energy Sector of Malaysia Kuala Lumpur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Energy Engineering, Resource Management, and Urban Industrial Policy in Malaysia Kuala Lumpur</w:t>
      </w:r>
    </w:p>
    <w:bookmarkStart w:id="20" w:name="abstract"/>
    <w:p>
      <w:pPr>
        <w:pStyle w:val="Heading2"/>
      </w:pPr>
      <w:r>
        <w:t xml:space="preserve">Abstract</w:t>
      </w:r>
    </w:p>
    <w:p>
      <w:pPr>
        <w:pStyle w:val="FirstParagraph"/>
      </w:pPr>
      <w:r>
        <w:t xml:space="preserve">This research paper examines the critical role of the Petroleum Engineer within the specific geopolitical and industrial context of Malaysia Kuala Lumpur. As the capital city serves as the administrative, financial, and corporate hub for Malaysia’s energy sector—most notably housing Petronas—this document explores how petroleum engineers contribute not only to upstream extraction technologies but also to downstream optimization, regulatory compliance, and the transition toward sustainable energy solutions. The study highlights that while traditional exploration remains vital in Malaysian offshore fields such as Sarawak and Sabah, the modern Petroleum Engineer operating from Malaysia Kuala Lumpur is increasingly defined by expertise in digitalization, carbon capture utilization and storage (CCUS), and complex reservoir management strategies.</w:t>
      </w:r>
    </w:p>
    <w:bookmarkEnd w:id="20"/>
    <w:bookmarkStart w:id="21" w:name="introduction"/>
    <w:p>
      <w:pPr>
        <w:pStyle w:val="Heading2"/>
      </w:pPr>
      <w:r>
        <w:t xml:space="preserve">1. Introduction</w:t>
      </w:r>
    </w:p>
    <w:p>
      <w:pPr>
        <w:pStyle w:val="FirstParagraph"/>
      </w:pPr>
      <w:r>
        <w:t xml:space="preserve">The global energy landscape is undergoing a profound transformation, characterized by the dual pressures of maintaining energy security and addressing climate change imperatives. Within this volatile context, Malaysia remains one of Southeast Asia’s most significant oil and gas producers. While much of the physical extraction activities occur offshore in the South China Sea or onshore in states like Sarawak and Sabah, the strategic brain center for these operations is located in</w:t>
      </w:r>
      <w:r>
        <w:t xml:space="preserve"> </w:t>
      </w:r>
      <w:r>
        <w:rPr>
          <w:bCs/>
          <w:b/>
        </w:rPr>
        <w:t xml:space="preserve">Malaysia Kuala Lumpur</w:t>
      </w:r>
      <w:r>
        <w:t xml:space="preserve">. This research paper posits that the Petroleum Engineer is no longer merely a technical operator focused on drilling and completion, but has evolved into a multidisciplinary strategist responsible for integrating technological innovation with economic viability.</w:t>
      </w:r>
    </w:p>
    <w:p>
      <w:pPr>
        <w:pStyle w:val="BodyText"/>
      </w:pPr>
      <w:r>
        <w:t xml:space="preserve">Kuala Lumpur serves as the headquarters for many multinational energy corporations and national entities. Consequently, the role of the Petroleum Engineer in this region is deeply intertwined with policy formulation, international negotiation, and high-level project management. This paper aims to delineate these shifting responsibilities, emphasizing how engineers based in</w:t>
      </w:r>
      <w:r>
        <w:t xml:space="preserve"> </w:t>
      </w:r>
      <w:r>
        <w:rPr>
          <w:bCs/>
          <w:b/>
        </w:rPr>
        <w:t xml:space="preserve">Malaysia Kuala Lumpur</w:t>
      </w:r>
      <w:r>
        <w:t xml:space="preserve"> </w:t>
      </w:r>
      <w:r>
        <w:t xml:space="preserve">are pivotal in sustaining Malaysia’s position as a global energy hub while navigating the complexities of an evolving market.</w:t>
      </w:r>
    </w:p>
    <w:bookmarkEnd w:id="21"/>
    <w:bookmarkStart w:id="22" w:name="X84031e4f00ff7badb48153ee89b138f20ab5bf4"/>
    <w:p>
      <w:pPr>
        <w:pStyle w:val="Heading2"/>
      </w:pPr>
      <w:r>
        <w:t xml:space="preserve">2. The Geopolitical Context: Why Malaysia Kuala Lumpur?</w:t>
      </w:r>
    </w:p>
    <w:p>
      <w:pPr>
        <w:pStyle w:val="FirstParagraph"/>
      </w:pPr>
      <w:r>
        <w:t xml:space="preserve">To understand the scope of this research paper, one must first appreciate the unique status of</w:t>
      </w:r>
      <w:r>
        <w:t xml:space="preserve"> </w:t>
      </w:r>
      <w:r>
        <w:rPr>
          <w:bCs/>
          <w:b/>
        </w:rPr>
        <w:t xml:space="preserve">Malaysia Kuala Lumpur</w:t>
      </w:r>
      <w:r>
        <w:t xml:space="preserve">. It is not merely a city; it is the nerve center of Petronas, Malaysia’s state-owned oil and gas company, which consistently ranks among the largest energy corporations in Asia. For a Petroleum Engineer working in this metropolitan environment, daily operations involve coordination with international partners such as Shell, ExxonMobil (now part of Shell), and local independent producers.</w:t>
      </w:r>
    </w:p>
    <w:p>
      <w:pPr>
        <w:pStyle w:val="BodyText"/>
      </w:pPr>
      <w:r>
        <w:t xml:space="preserve">The concentration of capital markets, legal firms specializing in hydrocarbon law, and technical service providers within</w:t>
      </w:r>
      <w:r>
        <w:t xml:space="preserve"> </w:t>
      </w:r>
      <w:r>
        <w:rPr>
          <w:bCs/>
          <w:b/>
        </w:rPr>
        <w:t xml:space="preserve">Malaysia Kuala Lumpur</w:t>
      </w:r>
      <w:r>
        <w:t xml:space="preserve"> </w:t>
      </w:r>
      <w:r>
        <w:t xml:space="preserve">creates a unique ecosystem. Here, Petroleum Engineers engage in joint venture negotiations regarding deepwater projects in the Sarawak basin or mature field redevelopment in the Miri area. Their expertise is required to validate reserve estimates that influence stock prices and national revenue projections. Thus, the engineer’s role extends beyond technical calculation to include financial modeling and risk assessment.</w:t>
      </w:r>
    </w:p>
    <w:bookmarkEnd w:id="22"/>
    <w:bookmarkStart w:id="25" w:name="X11cf0acbfc773a318246b6e204ba94a5baa479c"/>
    <w:p>
      <w:pPr>
        <w:pStyle w:val="Heading2"/>
      </w:pPr>
      <w:r>
        <w:t xml:space="preserve">3. Technical Competencies of the Modern Petroleum Engineer</w:t>
      </w:r>
    </w:p>
    <w:p>
      <w:pPr>
        <w:pStyle w:val="FirstParagraph"/>
      </w:pPr>
      <w:r>
        <w:t xml:space="preserve">In the context of this research paper, it is essential to define the technical toolkit required for a Petroleum Engineer operating today. While traditional skills in geomechanics and fluid dynamics remain foundational, the demands placed on engineers based in</w:t>
      </w:r>
      <w:r>
        <w:t xml:space="preserve"> </w:t>
      </w:r>
      <w:r>
        <w:rPr>
          <w:bCs/>
          <w:b/>
        </w:rPr>
        <w:t xml:space="preserve">Malaysia Kuala Lumpur</w:t>
      </w:r>
      <w:r>
        <w:t xml:space="preserve"> </w:t>
      </w:r>
      <w:r>
        <w:t xml:space="preserve">have expanded significantly.</w:t>
      </w:r>
    </w:p>
    <w:bookmarkStart w:id="23" w:name="digitalization-and-data-analytics"/>
    <w:p>
      <w:pPr>
        <w:pStyle w:val="Heading3"/>
      </w:pPr>
      <w:r>
        <w:t xml:space="preserve">3.1 Digitalization and Data Analytics</w:t>
      </w:r>
    </w:p>
    <w:p>
      <w:pPr>
        <w:pStyle w:val="FirstParagraph"/>
      </w:pPr>
      <w:r>
        <w:t xml:space="preserve">The integration of Artificial Intelligence (AI) and Big Data into reservoir engineering is a primary focus for firms headquartered in</w:t>
      </w:r>
      <w:r>
        <w:t xml:space="preserve"> </w:t>
      </w:r>
      <w:r>
        <w:rPr>
          <w:bCs/>
          <w:b/>
        </w:rPr>
        <w:t xml:space="preserve">Malaysia Kuala Lumpur</w:t>
      </w:r>
      <w:r>
        <w:t xml:space="preserve">. Petroleum Engineers are now expected to utilize machine learning algorithms to predict equipment failure in offshore platforms or to optimize production rates across thousands of wells. The ability to interpret complex datasets is as crucial as understanding rock permeability, representing a paradigm shift in the profession.</w:t>
      </w:r>
    </w:p>
    <w:bookmarkEnd w:id="23"/>
    <w:bookmarkStart w:id="24" w:name="enhanced-oil-recovery-eor"/>
    <w:p>
      <w:pPr>
        <w:pStyle w:val="Heading3"/>
      </w:pPr>
      <w:r>
        <w:t xml:space="preserve">3.2 Enhanced Oil Recovery (EOR)</w:t>
      </w:r>
    </w:p>
    <w:p>
      <w:pPr>
        <w:pStyle w:val="FirstParagraph"/>
      </w:pPr>
      <w:r>
        <w:t xml:space="preserve">Mature fields in Peninsular Malaysia require sophisticated techniques to maintain production levels. Petroleum Engineers design and implement EOR methods, such as gas injection or polymer flooding. In the corporate environment of</w:t>
      </w:r>
      <w:r>
        <w:t xml:space="preserve"> </w:t>
      </w:r>
      <w:r>
        <w:rPr>
          <w:bCs/>
          <w:b/>
        </w:rPr>
        <w:t xml:space="preserve">Malaysia Kuala Lumpur</w:t>
      </w:r>
      <w:r>
        <w:t xml:space="preserve">, engineers must conduct techno-economic analyses to determine whether implementing expensive EOR technologies yields a positive net present value (NPV). This requires a balance between technical feasibility and economic prudence.</w:t>
      </w:r>
    </w:p>
    <w:bookmarkEnd w:id="24"/>
    <w:bookmarkEnd w:id="25"/>
    <w:bookmarkStart w:id="26" w:name="X57be3f490c4537d674cfb0f50900f7f33f36fa7"/>
    <w:p>
      <w:pPr>
        <w:pStyle w:val="Heading2"/>
      </w:pPr>
      <w:r>
        <w:t xml:space="preserve">4. The Energy Transition: Petroleum Engineers as Sustainability Architects</w:t>
      </w:r>
    </w:p>
    <w:p>
      <w:pPr>
        <w:pStyle w:val="FirstParagraph"/>
      </w:pPr>
      <w:r>
        <w:t xml:space="preserve">A significant portion of this research paper is dedicated to the concept that the definition of a Petroleum Engineer is expanding to include "Energy Transition Specialist." As Malaysia commits to reducing carbon emissions under international agreements, engineers in</w:t>
      </w:r>
      <w:r>
        <w:t xml:space="preserve"> </w:t>
      </w:r>
      <w:r>
        <w:rPr>
          <w:bCs/>
          <w:b/>
        </w:rPr>
        <w:t xml:space="preserve">Malaysia Kuala Lumpur</w:t>
      </w:r>
      <w:r>
        <w:t xml:space="preserve"> </w:t>
      </w:r>
      <w:r>
        <w:t xml:space="preserve">are leading projects related to Carbon Capture, Utilization, and Storage (CCUS).</w:t>
      </w:r>
    </w:p>
    <w:p>
      <w:pPr>
        <w:pStyle w:val="BodyText"/>
      </w:pPr>
      <w:r>
        <w:t xml:space="preserve">Petroleum Engineers possess unique advantages in this transition due to their deep understanding of subsurface geology. They are tasked with identifying suitable geological formations for CO2 injection, ensuring that stored carbon remains sequestered permanently. Furthermore, they are exploring the production of blue hydrogen from natural gas as a lower-carbon alternative fuel. This evolution signifies that the Petroleum Engineer is not an obsolete profession but rather a critical asset in decarbonizing traditional energy infrastructure.</w:t>
      </w:r>
    </w:p>
    <w:bookmarkEnd w:id="26"/>
    <w:bookmarkStart w:id="27" w:name="challenges-and-future-outlook"/>
    <w:p>
      <w:pPr>
        <w:pStyle w:val="Heading2"/>
      </w:pPr>
      <w:r>
        <w:t xml:space="preserve">5. Challenges and Future Outlook</w:t>
      </w:r>
    </w:p>
    <w:p>
      <w:pPr>
        <w:pStyle w:val="FirstParagraph"/>
      </w:pPr>
      <w:r>
        <w:t xml:space="preserve">The industry faces significant headwinds, including fluctuating oil prices, regulatory tightening, and the global shift toward renewable energy. For Petroleum Engineers in</w:t>
      </w:r>
      <w:r>
        <w:t xml:space="preserve"> </w:t>
      </w:r>
      <w:r>
        <w:rPr>
          <w:bCs/>
          <w:b/>
        </w:rPr>
        <w:t xml:space="preserve">Malaysia Kuala Lumpur</w:t>
      </w:r>
      <w:r>
        <w:t xml:space="preserve">, navigating these challenges requires adaptability. The research paper suggests that future success will depend on cross-functional collaboration. Engineers must work closely with environmental scientists, data analysts, and policy makers.</w:t>
      </w:r>
    </w:p>
    <w:p>
      <w:pPr>
        <w:pStyle w:val="BodyText"/>
      </w:pPr>
      <w:r>
        <w:t xml:space="preserve">Additionally, there is a pressing need for continuous upskilling. The educational curriculum in Malaysia is adapting to reflect these changes, but the pace of technological change in</w:t>
      </w:r>
      <w:r>
        <w:t xml:space="preserve"> </w:t>
      </w:r>
      <w:r>
        <w:rPr>
          <w:bCs/>
          <w:b/>
        </w:rPr>
        <w:t xml:space="preserve">Malaysia Kuala Lumpur</w:t>
      </w:r>
    </w:p>
    <w:bookmarkEnd w:id="27"/>
    <w:bookmarkStart w:id="28" w:name="conclusion"/>
    <w:p>
      <w:pPr>
        <w:pStyle w:val="Heading2"/>
      </w:pPr>
      <w:r>
        <w:t xml:space="preserve">6. Conclusion</w:t>
      </w:r>
    </w:p>
    <w:p>
      <w:pPr>
        <w:pStyle w:val="FirstParagraph"/>
      </w:pPr>
      <w:r>
        <w:t xml:space="preserve">In conclusion, this research paper demonstrates that the Petroleum Engineer plays a multifaceted and indispensable role within the energy sector centered in</w:t>
      </w:r>
      <w:r>
        <w:t xml:space="preserve"> </w:t>
      </w:r>
      <w:r>
        <w:rPr>
          <w:bCs/>
          <w:b/>
        </w:rPr>
        <w:t xml:space="preserve">Malaysia Kuala Lumpur</w:t>
      </w:r>
      <w:r>
        <w:t xml:space="preserve">. Far from being limited to traditional extraction tasks, these professionals are at the forefront of digital innovation, financial strategy, and environmental sustainability. As</w:t>
      </w:r>
      <w:r>
        <w:t xml:space="preserve"> </w:t>
      </w:r>
      <w:r>
        <w:rPr>
          <w:bCs/>
          <w:b/>
        </w:rPr>
        <w:t xml:space="preserve">Malaysia Kuala Lumpur</w:t>
      </w:r>
      <w:r>
        <w:t xml:space="preserve"> </w:t>
      </w:r>
      <w:r>
        <w:t xml:space="preserve">continues to solidify its status as a regional energy hub, the demand for highly skilled Petroleum Engineers who can bridge the gap between hydrocarbon production and green technology will only grow. The future of this profession lies in its ability to evolve, ensuring that Malaysia can meet its current energy needs while paving the way for a sustainable post-carbon economy.</w:t>
      </w:r>
    </w:p>
    <w:bookmarkEnd w:id="28"/>
    <w:bookmarkStart w:id="29" w:name="references"/>
    <w:p>
      <w:pPr>
        <w:pStyle w:val="Heading2"/>
      </w:pPr>
      <w:r>
        <w:t xml:space="preserve">References</w:t>
      </w:r>
    </w:p>
    <w:p>
      <w:pPr>
        <w:pStyle w:val="FirstParagraph"/>
      </w:pPr>
      <w:r>
        <w:t xml:space="preserve">[1] Petronas. (2023). *Annual Report 2023: Sustainability and Innovation*. Kuala Lumpur: Petroleum Nasional Berhad.</w:t>
      </w:r>
    </w:p>
    <w:p>
      <w:pPr>
        <w:pStyle w:val="BodyText"/>
      </w:pPr>
      <w:r>
        <w:t xml:space="preserve">[2] Ministry of Energy and Natural Resources Transformation. (2019). *Malaysia Energy Transition Roadmap*. Putrajaya, Malaysia.</w:t>
      </w:r>
    </w:p>
    <w:p>
      <w:pPr>
        <w:pStyle w:val="BodyText"/>
      </w:pPr>
      <w:r>
        <w:t xml:space="preserve">[3] Society of Petroleum Engineers. (2023). *Global Oil and Gas Outlook: The Role of Digitalization in Southeast Asia*. Houston, TX: SPE.</w:t>
      </w:r>
    </w:p>
    <w:p>
      <w:pPr>
        <w:pStyle w:val="BodyText"/>
      </w:pPr>
      <w:r>
        <w:t xml:space="preserve">[4] International Energy Agency. (2023). *Southeast Asia Energy Policy Review*. Paris: IEA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Malaysia Kuala Lumpur</dc:title>
  <dc:creator/>
  <dc:language>en</dc:language>
  <cp:keywords/>
  <dcterms:created xsi:type="dcterms:W3CDTF">2026-07-29T22:31:47Z</dcterms:created>
  <dcterms:modified xsi:type="dcterms:W3CDTF">2026-07-29T22:31:47Z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