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Research</w:t>
      </w:r>
      <w:r>
        <w:t xml:space="preserve"> </w:t>
      </w:r>
      <w:r>
        <w:t xml:space="preserve">Perspective</w:t>
      </w:r>
    </w:p>
    <w:bookmarkStart w:id="27" w:name="X0a1d933efe62ccfd250469eec3efb1102269f38"/>
    <w:p>
      <w:pPr>
        <w:pStyle w:val="Heading1"/>
      </w:pPr>
      <w:r>
        <w:t xml:space="preserve">The Evolving Role of the Pharmacist in Australia Melbourne: A Research Perspective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Victoria, Australia Melbourne</w:t>
      </w:r>
    </w:p>
    <w:p>
      <w:r>
        <w:pict>
          <v:rect style="width:0;height:1.5pt" o:hralign="center" o:hrstd="t" o:hr="t"/>
        </w:pict>
      </w:r>
    </w:p>
    <w:p>
      <w:pPr>
        <w:pStyle w:val="FirstParagraph"/>
      </w:pPr>
      <w:r>
        <w:br/>
      </w:r>
    </w:p>
    <w:bookmarkStart w:id="20" w:name="abstract"/>
    <w:p>
      <w:pPr>
        <w:pStyle w:val="Heading3"/>
      </w:pPr>
      <w:r>
        <w:t xml:space="preserve">Abstract</w:t>
      </w:r>
    </w:p>
    <w:p>
      <w:pPr>
        <w:pStyle w:val="FirstParagraph"/>
      </w:pPr>
      <w:r>
        <w:t xml:space="preserve">This research paper examines the critical transformation of the Pharmacist role within the specific healthcare landscape of Australia Melbourne. As healthcare systems globally shift toward patient-centric models, pharmacists in Australia Melbourne are transitioning from traditional dispensing roles to advanced clinical practice. This document explores the regulatory frameworks, educational pathways, and practical applications defining modern pharmacy practice in this region. The findings highlight that pharmacist integration into general practices and hospital settings significantly improves health outcomes for diverse populations in Australia Melbourne.</w:t>
      </w:r>
    </w:p>
    <w:bookmarkEnd w:id="20"/>
    <w:p>
      <w:pPr>
        <w:pStyle w:val="BodyText"/>
      </w:pPr>
      <w:r>
        <w:br/>
      </w:r>
    </w:p>
    <w:bookmarkStart w:id="21" w:name="introduction"/>
    <w:p>
      <w:pPr>
        <w:pStyle w:val="Heading2"/>
      </w:pPr>
      <w:r>
        <w:t xml:space="preserve">1. Introduction</w:t>
      </w:r>
    </w:p>
    <w:p>
      <w:pPr>
        <w:pStyle w:val="FirstParagraph"/>
      </w:pPr>
      <w:r>
        <w:t xml:space="preserve">The landscape of healthcare delivery is undergoing a profound transformation, particularly within developed nations such as Australia. In the context of Australia Melbourne, a city known for its high standard of living and robust public health infrastructure, the role of the Pharmacist has expanded far beyond the traditional boundaries of medication dispensing. Historically, pharmacy practice was viewed primarily through a product-centric lens; however contemporary research indicates a decisive shift toward patient-centric care. This paper investigates how pharmacists in Australia Melbourne are currently functioning as integral members of multidisciplinary healthcare teams, addressing complex chronic disease management, preventive health initiatives, and mental health support.</w:t>
      </w:r>
    </w:p>
    <w:p>
      <w:pPr>
        <w:pStyle w:val="BodyText"/>
      </w:pPr>
      <w:r>
        <w:t xml:space="preserve">The significance of this study lies in understanding the unique dynamics of Australia Melbourne’s demographic profile. With a growing aging population and an increasing prevalence of non-communicable diseases such as diabetes and cardiovascular conditions, the demand for accessible pharmaceutical care is escalating. Consequently, defining the scope of practice for a Pharmacist in Australia Melbourne requires a nuanced analysis of legislative changes, professional competencies, and systemic integration within both public hospitals and community pharmacies.</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pharmacy in Australia is strictly regulated to ensure patient safety and professional integrity. In Australia Melbourne, pharmacists must be registered with the Pharmacy Board of Australia, which operates under the auspices of Ahpra (the Australian Health Practitioner Regulation Agency). This registration ensures that every Pharmacist meets rigorous standards regarding education, competency, and ethical conduct.</w:t>
      </w:r>
    </w:p>
    <w:p>
      <w:pPr>
        <w:pStyle w:val="BodyText"/>
      </w:pPr>
      <w:r>
        <w:t xml:space="preserve">Furthermore recent legislative amendments in Victoria have expanded the collaborative care arrangements available to pharmacists. These regulations allow pharmacists to prescribe specific medications for minor ailments and chronic disease management under certain protocols. For instance, initiatives such as the Victorian Pharmacist-led Prescribing Pathways empower a Pharmacist in Australia Melbourne to manage conditions like hypertension, asthma, and urinary tract infections without immediate general practitioner (GP) intervention. This regulatory flexibility is crucial for reducing the burden on primary care services and improving access to healthcare in both metropolitan and regional areas of Victoria.</w:t>
      </w:r>
    </w:p>
    <w:bookmarkEnd w:id="22"/>
    <w:bookmarkStart w:id="23" w:name="Xf3bfbfae48bad1c9579745fc11352aca60bb610"/>
    <w:p>
      <w:pPr>
        <w:pStyle w:val="Heading2"/>
      </w:pPr>
      <w:r>
        <w:t xml:space="preserve">3. Educational Pathways and Competency Development</w:t>
      </w:r>
    </w:p>
    <w:p>
      <w:pPr>
        <w:pStyle w:val="FirstParagraph"/>
      </w:pPr>
      <w:r>
        <w:t xml:space="preserve">To support this expanded role, the educational framework for aspiring pharmacists has evolved significantly. The standard pathway now involves a Bachelor of Pharmacy (Honours) or a Master of Pharmacy degree, followed by supervised practice hours and registration examinations. However, in Australia Melbourne, continuous professional development (CPD) is mandated for all registered health practitioners including Pharmacists.</w:t>
      </w:r>
    </w:p>
    <w:p>
      <w:pPr>
        <w:pStyle w:val="BodyText"/>
      </w:pPr>
      <w:r>
        <w:t xml:space="preserve">Research indicates that pharmacists in Australia Melbourne frequently engage in specialized training to enhance their clinical skills. These may include certifications in immunization services, anticoagulation management, and palliative care. The integration of clinical rotations within major Melbourne healthcare facilities such as the Royal Melbourne Hospital or Alfred Health ensures that a Pharmacist graduates with practical experience in complex patient scenarios. This educational rigor is essential for maintaining public trust and ensuring that pharmacists can confidently assume responsibility for medication therapy management.</w:t>
      </w:r>
    </w:p>
    <w:bookmarkEnd w:id="23"/>
    <w:bookmarkStart w:id="24" w:name="X36638a47953c24c98c6e50436413ab96fd7e0cc"/>
    <w:p>
      <w:pPr>
        <w:pStyle w:val="Heading2"/>
      </w:pPr>
      <w:r>
        <w:t xml:space="preserve">4. Clinical Integration and Patient Outcomes</w:t>
      </w:r>
    </w:p>
    <w:p>
      <w:pPr>
        <w:pStyle w:val="FirstParagraph"/>
      </w:pPr>
      <w:r>
        <w:t xml:space="preserve">The core focus of this research is the impact of pharmacist integration on health outcomes in Australia Melbourne. Studies have consistently shown that when a Pharmacist is embedded within a general practice or hospital team, medication-related problems are identified more frequently and resolved more effectively. In community settings across Melbourne, clinical pharmacy services allow for comprehensive medication reviews, which reduce polypharmacy risks among elderly patients.</w:t>
      </w:r>
    </w:p>
    <w:p>
      <w:pPr>
        <w:pStyle w:val="BodyText"/>
      </w:pPr>
      <w:r>
        <w:t xml:space="preserve">Moreover the role of the Pharmacist in Australia Melbourne extends to preventive health. Pharmacists play a pivotal role in vaccination campaigns, smoking cessation programs, and sexual health education. During recent public health emergencies such as pandemics, pharmacists demonstrated exceptional adaptability by administering vaccines and providing essential medical supplies. Their proximity to communities makes them uniquely positioned to deliver targeted public health interventions tailored to the diverse cultural demographics of Australia Melbourne.</w:t>
      </w:r>
    </w:p>
    <w:bookmarkEnd w:id="24"/>
    <w:bookmarkStart w:id="25" w:name="challenges-and-future-directions"/>
    <w:p>
      <w:pPr>
        <w:pStyle w:val="Heading2"/>
      </w:pPr>
      <w:r>
        <w:t xml:space="preserve">5. Challenges and Future Directions</w:t>
      </w:r>
    </w:p>
    <w:p>
      <w:pPr>
        <w:pStyle w:val="FirstParagraph"/>
      </w:pPr>
      <w:r>
        <w:t xml:space="preserve">Despite the progress, several challenges remain for the profession in Australia Melbourne. Reimbursement structures often lag behind clinical advancements, limiting the financial viability of extended clinical services in independent pharmacies. There is also a need for greater inter-professional collaboration to fully realize the potential of team-based care. Misunderstandings regarding pharmacist competencies among other healthcare providers and patients can hinder effective integration.</w:t>
      </w:r>
    </w:p>
    <w:p>
      <w:pPr>
        <w:pStyle w:val="BodyText"/>
      </w:pPr>
      <w:r>
        <w:t xml:space="preserve">Future research should focus on long-term cost-benefit analyses of pharmacist-led interventions in Australia Melbourne. Additionally, as technology advances, the role of the Pharmacist will increasingly intersect with digital health tools, telehealth consultations, and artificial intelligence-driven medication safety systems. Preparing the workforce for these technological shifts is imperative for sustaining high-quality care.</w:t>
      </w:r>
    </w:p>
    <w:bookmarkEnd w:id="25"/>
    <w:bookmarkStart w:id="26" w:name="conclusion"/>
    <w:p>
      <w:pPr>
        <w:pStyle w:val="Heading2"/>
      </w:pPr>
      <w:r>
        <w:t xml:space="preserve">6. Conclusion</w:t>
      </w:r>
    </w:p>
    <w:p>
      <w:pPr>
        <w:pStyle w:val="FirstParagraph"/>
      </w:pPr>
      <w:r>
        <w:t xml:space="preserve">In conclusion the Pharmacist in Australia Melbourne stands at the forefront of modern healthcare delivery. The evolution from a dispensing-focused role to a clinical, patient-centered profession reflects broader global trends but is uniquely shaped by local regulatory and demographic factors. Through robust education, supportive legislation, and active clinical integration pharmacists are enhancing health outcomes across the city.</w:t>
      </w:r>
    </w:p>
    <w:p>
      <w:pPr>
        <w:pStyle w:val="BodyText"/>
      </w:pPr>
      <w:r>
        <w:t xml:space="preserve">For stakeholders in Australia Melbourne it is essential to continue advocating for policies that recognize and reward the advanced skills of Pharmacists. By doing so we not only strengthen the healthcare system but also ensure that patients in Australia Melbourne receive safe, effective, and comprehensive pharmaceutical care. The future of pharmacy lies in collaboration innovation and an unwavering commitment to patient welfare.</w:t>
      </w:r>
    </w:p>
    <w:p>
      <w:r>
        <w:pict>
          <v:rect style="width:0;height:1.5pt" o:hralign="center" o:hrstd="t" o:hr="t"/>
        </w:pict>
      </w:r>
    </w:p>
    <w:p>
      <w:pPr>
        <w:pStyle w:val="FirstParagraph"/>
      </w:pPr>
      <w:r>
        <w:rPr>
          <w:iCs/>
          <w:i/>
        </w:rPr>
        <w:t xml:space="preserve">Note: This document serves as a foundational research overview regarding the professional scope of a Pharmacist within the jurisdiction of Australia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Australia Melbourne: A Research Perspective</dc:title>
  <dc:creator/>
  <dc:language>en</dc:language>
  <cp:keywords/>
  <dcterms:created xsi:type="dcterms:W3CDTF">2026-07-29T14:24:18Z</dcterms:created>
  <dcterms:modified xsi:type="dcterms:W3CDTF">2026-07-29T14:24:18Z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